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911DFF" w14:textId="77777777" w:rsidR="00592BDA" w:rsidRDefault="00592BDA" w:rsidP="00592BDA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p w14:paraId="3C38932F" w14:textId="77777777" w:rsidR="00A405D5" w:rsidRDefault="00A405D5" w:rsidP="00592BD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D352BD" w14:paraId="0726BCB7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339DB" w14:textId="2CBA0F05" w:rsidR="00041381" w:rsidRPr="00D352BD" w:rsidRDefault="00041381" w:rsidP="00041381">
            <w:pPr>
              <w:rPr>
                <w:b/>
              </w:rPr>
            </w:pPr>
            <w:r w:rsidRPr="00D352BD">
              <w:rPr>
                <w:b/>
              </w:rPr>
              <w:t>WYDZIAŁ</w:t>
            </w:r>
            <w:r w:rsidR="002C4A38" w:rsidRPr="00D352BD">
              <w:rPr>
                <w:b/>
              </w:rPr>
              <w:t xml:space="preserve"> </w:t>
            </w:r>
            <w:r w:rsidR="00AD5820" w:rsidRPr="00D352BD">
              <w:rPr>
                <w:b/>
              </w:rPr>
              <w:t>ZARZĄDZANIA</w:t>
            </w:r>
            <w:r w:rsidRPr="00D352BD">
              <w:rPr>
                <w:b/>
              </w:rPr>
              <w:t xml:space="preserve"> </w:t>
            </w:r>
          </w:p>
          <w:p w14:paraId="20DDBDE6" w14:textId="77777777" w:rsidR="009A3831" w:rsidRPr="00D352BD" w:rsidRDefault="009A3831" w:rsidP="00ED7792">
            <w:pPr>
              <w:rPr>
                <w:b/>
                <w:bCs/>
              </w:rPr>
            </w:pPr>
          </w:p>
          <w:p w14:paraId="38648642" w14:textId="77777777" w:rsidR="00AD5820" w:rsidRDefault="00AD5820" w:rsidP="00AD5820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D352BD">
              <w:t>KARTA PRZEDMIOTU</w:t>
            </w:r>
          </w:p>
          <w:p w14:paraId="237E668E" w14:textId="77777777" w:rsidR="00D352BD" w:rsidRPr="00D352BD" w:rsidRDefault="00D352BD" w:rsidP="00D352BD"/>
          <w:p w14:paraId="037F58CA" w14:textId="7C1998E5" w:rsidR="00AD5820" w:rsidRPr="00D352BD" w:rsidRDefault="00AD5820" w:rsidP="00AD5820">
            <w:pPr>
              <w:pStyle w:val="Nagwek2"/>
            </w:pPr>
            <w:r w:rsidRPr="00D352BD">
              <w:t>Nazwa przedmiotu w języku polskim</w:t>
            </w:r>
            <w:r w:rsidR="004D23AE">
              <w:t>:</w:t>
            </w:r>
            <w:r w:rsidRPr="00D352BD">
              <w:t xml:space="preserve"> RYNKOWA OCHRONA KONSUMENTÓW</w:t>
            </w:r>
          </w:p>
          <w:p w14:paraId="477DE372" w14:textId="7D0B7C5A" w:rsidR="00AD5820" w:rsidRPr="00D352BD" w:rsidRDefault="00AD5820" w:rsidP="00AD5820">
            <w:pPr>
              <w:pStyle w:val="Nagwek2"/>
            </w:pPr>
            <w:r w:rsidRPr="00D352BD">
              <w:t>Nazwa przedmiotu w języku angielskim</w:t>
            </w:r>
            <w:r w:rsidR="004D23AE">
              <w:t>:</w:t>
            </w:r>
            <w:r w:rsidRPr="00D352BD">
              <w:t xml:space="preserve"> MARKET CONSUMER PROTECTION</w:t>
            </w:r>
          </w:p>
          <w:p w14:paraId="438B70BE" w14:textId="77777777" w:rsidR="00AD5820" w:rsidRPr="00D352BD" w:rsidRDefault="00AD5820" w:rsidP="00AD5820">
            <w:pPr>
              <w:pStyle w:val="Nagwek2"/>
            </w:pPr>
            <w:r w:rsidRPr="00D352BD">
              <w:t xml:space="preserve">Kierunek studiów (jeśli dotyczy): Zarządzanie </w:t>
            </w:r>
          </w:p>
          <w:p w14:paraId="57710B2E" w14:textId="77777777" w:rsidR="00AD5820" w:rsidRPr="00D352BD" w:rsidRDefault="00AD5820" w:rsidP="00AD5820">
            <w:pPr>
              <w:pStyle w:val="Nagwek2"/>
            </w:pPr>
            <w:r w:rsidRPr="00D352BD">
              <w:t>Specjalność (jeśli dotyczy): Zarządzanie przedsiębiorstwem</w:t>
            </w:r>
          </w:p>
          <w:p w14:paraId="26C6BB9B" w14:textId="7A7D5E78" w:rsidR="00AD5820" w:rsidRPr="00D352BD" w:rsidRDefault="00D352BD" w:rsidP="00AD582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i forma studiów: </w:t>
            </w:r>
            <w:r w:rsidR="00AD5820" w:rsidRPr="00D352BD">
              <w:rPr>
                <w:b/>
                <w:bCs/>
              </w:rPr>
              <w:t>I stopień, stacjonarna</w:t>
            </w:r>
          </w:p>
          <w:p w14:paraId="3117DF42" w14:textId="362D14A2" w:rsidR="00AD5820" w:rsidRPr="00D352BD" w:rsidRDefault="00D352BD" w:rsidP="00AD5820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  <w:t xml:space="preserve"> </w:t>
            </w:r>
            <w:r w:rsidR="00AD5820" w:rsidRPr="00D352BD">
              <w:rPr>
                <w:b/>
                <w:bCs/>
              </w:rPr>
              <w:t xml:space="preserve">wybieralny </w:t>
            </w:r>
          </w:p>
          <w:p w14:paraId="7BDCB86C" w14:textId="7602016E" w:rsidR="00AD5820" w:rsidRPr="00D352BD" w:rsidRDefault="00D352BD" w:rsidP="00AD5820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 xml:space="preserve">Kod przedmiotu: </w:t>
            </w:r>
            <w:r w:rsidR="004D23AE" w:rsidRPr="004D23AE">
              <w:rPr>
                <w:b/>
              </w:rPr>
              <w:t>W08ZZZ-SL0118</w:t>
            </w:r>
          </w:p>
          <w:p w14:paraId="3795C155" w14:textId="1D5E08C2" w:rsidR="00AD5820" w:rsidRPr="00D352BD" w:rsidRDefault="00D352BD" w:rsidP="00ED779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Grupa kursów: </w:t>
            </w:r>
            <w:r w:rsidR="00AD5820" w:rsidRPr="00D352BD">
              <w:rPr>
                <w:b/>
                <w:bCs/>
              </w:rPr>
              <w:t>NIE</w:t>
            </w:r>
          </w:p>
        </w:tc>
      </w:tr>
    </w:tbl>
    <w:p w14:paraId="37A3E411" w14:textId="77777777" w:rsidR="005C16CA" w:rsidRDefault="005C16CA">
      <w:pPr>
        <w:rPr>
          <w:sz w:val="12"/>
          <w:szCs w:val="12"/>
        </w:rPr>
      </w:pPr>
    </w:p>
    <w:p w14:paraId="25713D04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5AC2F047" w14:textId="77777777" w:rsidTr="00953129">
        <w:tc>
          <w:tcPr>
            <w:tcW w:w="2802" w:type="dxa"/>
          </w:tcPr>
          <w:p w14:paraId="043E8EF5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EFF11EF" w14:textId="77777777" w:rsidR="0096719C" w:rsidRPr="00390B75" w:rsidRDefault="0096719C" w:rsidP="00953129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  <w:vAlign w:val="center"/>
          </w:tcPr>
          <w:p w14:paraId="4A600239" w14:textId="77777777" w:rsidR="0096719C" w:rsidRPr="00390B75" w:rsidRDefault="0096719C" w:rsidP="00953129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  <w:vAlign w:val="center"/>
          </w:tcPr>
          <w:p w14:paraId="60421D0C" w14:textId="77777777" w:rsidR="0096719C" w:rsidRPr="00390B75" w:rsidRDefault="0096719C" w:rsidP="00953129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361351E" w14:textId="77777777" w:rsidR="0096719C" w:rsidRPr="00390B75" w:rsidRDefault="0096719C" w:rsidP="00953129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  <w:vAlign w:val="center"/>
          </w:tcPr>
          <w:p w14:paraId="233F9EFC" w14:textId="77777777" w:rsidR="0096719C" w:rsidRPr="00390B75" w:rsidRDefault="0096719C" w:rsidP="00953129">
            <w:pPr>
              <w:jc w:val="center"/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41E0A215" w14:textId="77777777" w:rsidTr="00953129">
        <w:tc>
          <w:tcPr>
            <w:tcW w:w="2802" w:type="dxa"/>
          </w:tcPr>
          <w:p w14:paraId="0388BF9E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  <w:vAlign w:val="center"/>
          </w:tcPr>
          <w:p w14:paraId="302BD27D" w14:textId="54820261" w:rsidR="0096719C" w:rsidRPr="00390B75" w:rsidRDefault="00AD5820" w:rsidP="009531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  <w:vAlign w:val="center"/>
          </w:tcPr>
          <w:p w14:paraId="1C36C0D5" w14:textId="77777777" w:rsidR="0096719C" w:rsidRPr="00390B75" w:rsidRDefault="0096719C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B90606D" w14:textId="77777777" w:rsidR="0096719C" w:rsidRPr="00390B75" w:rsidRDefault="0096719C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CD02683" w14:textId="77777777" w:rsidR="0096719C" w:rsidRPr="00390B75" w:rsidRDefault="0096719C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0862659B" w14:textId="5B981387" w:rsidR="0096719C" w:rsidRPr="00390B75" w:rsidRDefault="00AD5820" w:rsidP="009531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B330B" w:rsidRPr="00390B75" w14:paraId="7CD57467" w14:textId="77777777" w:rsidTr="00953129">
        <w:tc>
          <w:tcPr>
            <w:tcW w:w="2802" w:type="dxa"/>
          </w:tcPr>
          <w:p w14:paraId="61B6D100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center"/>
          </w:tcPr>
          <w:p w14:paraId="3D7CD0E1" w14:textId="3D147937" w:rsidR="00EB330B" w:rsidRPr="00390B75" w:rsidRDefault="00AD5820" w:rsidP="009531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267" w:type="dxa"/>
            <w:vAlign w:val="center"/>
          </w:tcPr>
          <w:p w14:paraId="78662672" w14:textId="77777777" w:rsidR="00EB330B" w:rsidRPr="00390B75" w:rsidRDefault="00EB330B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1DDD409" w14:textId="77777777" w:rsidR="00EB330B" w:rsidRPr="00390B75" w:rsidRDefault="00EB330B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61C110C" w14:textId="77777777" w:rsidR="00EB330B" w:rsidRPr="00390B75" w:rsidRDefault="00EB330B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6DC6C08B" w14:textId="3C978477" w:rsidR="00EB330B" w:rsidRPr="00390B75" w:rsidRDefault="00AC612D" w:rsidP="009531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D5820">
              <w:rPr>
                <w:sz w:val="22"/>
                <w:szCs w:val="22"/>
              </w:rPr>
              <w:t>0</w:t>
            </w:r>
          </w:p>
        </w:tc>
      </w:tr>
      <w:tr w:rsidR="0096719C" w:rsidRPr="00D352BD" w14:paraId="6DDABE36" w14:textId="77777777" w:rsidTr="00953129">
        <w:tc>
          <w:tcPr>
            <w:tcW w:w="2802" w:type="dxa"/>
          </w:tcPr>
          <w:p w14:paraId="23DF8071" w14:textId="77777777" w:rsidR="0096719C" w:rsidRPr="00D352BD" w:rsidRDefault="0096719C">
            <w:pPr>
              <w:rPr>
                <w:sz w:val="22"/>
                <w:szCs w:val="22"/>
              </w:rPr>
            </w:pPr>
            <w:r w:rsidRPr="00D352BD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504F2D9E" w14:textId="6E2838ED" w:rsidR="0096719C" w:rsidRPr="00D352BD" w:rsidRDefault="0096719C" w:rsidP="00953129">
            <w:pPr>
              <w:jc w:val="center"/>
              <w:rPr>
                <w:sz w:val="20"/>
                <w:szCs w:val="20"/>
              </w:rPr>
            </w:pPr>
            <w:r w:rsidRPr="00D352BD">
              <w:rPr>
                <w:bCs/>
                <w:sz w:val="20"/>
                <w:szCs w:val="20"/>
              </w:rPr>
              <w:t>zaliczenie na ocenę</w:t>
            </w:r>
            <w:r w:rsidR="00CE0349" w:rsidRPr="00D352BD">
              <w:rPr>
                <w:sz w:val="20"/>
                <w:szCs w:val="20"/>
              </w:rPr>
              <w:t>*</w:t>
            </w:r>
          </w:p>
        </w:tc>
        <w:tc>
          <w:tcPr>
            <w:tcW w:w="1267" w:type="dxa"/>
            <w:vAlign w:val="center"/>
          </w:tcPr>
          <w:p w14:paraId="0895D394" w14:textId="420576F7" w:rsidR="0096719C" w:rsidRPr="00D352BD" w:rsidRDefault="0096719C" w:rsidP="009531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76E28BAF" w14:textId="66B1AA69" w:rsidR="0096719C" w:rsidRPr="00D352BD" w:rsidRDefault="0096719C" w:rsidP="009531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C15BE3E" w14:textId="48E35F54" w:rsidR="0096719C" w:rsidRPr="00D352BD" w:rsidRDefault="0096719C" w:rsidP="009531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vAlign w:val="center"/>
          </w:tcPr>
          <w:p w14:paraId="19305287" w14:textId="031FE2CD" w:rsidR="0096719C" w:rsidRPr="00D352BD" w:rsidRDefault="0016135A" w:rsidP="00953129">
            <w:pPr>
              <w:jc w:val="center"/>
              <w:rPr>
                <w:sz w:val="20"/>
                <w:szCs w:val="20"/>
              </w:rPr>
            </w:pPr>
            <w:r w:rsidRPr="00D352BD">
              <w:rPr>
                <w:bCs/>
                <w:sz w:val="20"/>
                <w:szCs w:val="20"/>
              </w:rPr>
              <w:t>zaliczenie na ocenę</w:t>
            </w:r>
            <w:r w:rsidR="00CE0349" w:rsidRPr="00D352BD">
              <w:rPr>
                <w:bCs/>
                <w:sz w:val="20"/>
                <w:szCs w:val="20"/>
              </w:rPr>
              <w:t>*</w:t>
            </w:r>
          </w:p>
        </w:tc>
      </w:tr>
      <w:tr w:rsidR="0096719C" w:rsidRPr="00390B75" w14:paraId="4B69EE86" w14:textId="77777777" w:rsidTr="00953129">
        <w:tc>
          <w:tcPr>
            <w:tcW w:w="2802" w:type="dxa"/>
          </w:tcPr>
          <w:p w14:paraId="7BC00E28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  <w:vAlign w:val="center"/>
          </w:tcPr>
          <w:p w14:paraId="11EC0E25" w14:textId="77777777" w:rsidR="0096719C" w:rsidRPr="00390B75" w:rsidRDefault="0096719C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7E74D6D" w14:textId="77777777" w:rsidR="0096719C" w:rsidRPr="00390B75" w:rsidRDefault="0096719C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6F9219F9" w14:textId="77777777" w:rsidR="0096719C" w:rsidRPr="00390B75" w:rsidRDefault="0096719C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2FB5B52" w14:textId="77777777" w:rsidR="0096719C" w:rsidRPr="00390B75" w:rsidRDefault="0096719C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0FEB27FE" w14:textId="77777777" w:rsidR="0096719C" w:rsidRPr="00390B75" w:rsidRDefault="0096719C" w:rsidP="00953129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7921DC41" w14:textId="77777777" w:rsidTr="00953129">
        <w:tc>
          <w:tcPr>
            <w:tcW w:w="2802" w:type="dxa"/>
          </w:tcPr>
          <w:p w14:paraId="39F06DCF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57B183F3" w14:textId="0EA9B8A6" w:rsidR="002C4A38" w:rsidRPr="00806297" w:rsidRDefault="00806297" w:rsidP="00953129">
            <w:pPr>
              <w:jc w:val="center"/>
              <w:rPr>
                <w:bCs/>
                <w:sz w:val="22"/>
                <w:szCs w:val="22"/>
              </w:rPr>
            </w:pPr>
            <w:r w:rsidRPr="00806297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67" w:type="dxa"/>
            <w:vAlign w:val="center"/>
          </w:tcPr>
          <w:p w14:paraId="501FF4BE" w14:textId="77777777" w:rsidR="002C4A38" w:rsidRPr="00390B75" w:rsidRDefault="002C4A38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4FCF357" w14:textId="77777777" w:rsidR="002C4A38" w:rsidRPr="00390B75" w:rsidRDefault="002C4A38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710340A" w14:textId="77777777" w:rsidR="002C4A38" w:rsidRPr="00390B75" w:rsidRDefault="002C4A38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33A9189C" w14:textId="201D61D1" w:rsidR="002C4A38" w:rsidRPr="00390B75" w:rsidRDefault="00806297" w:rsidP="009531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B74F0" w:rsidRPr="00390B75" w14:paraId="28284737" w14:textId="77777777" w:rsidTr="00953129">
        <w:tc>
          <w:tcPr>
            <w:tcW w:w="2802" w:type="dxa"/>
          </w:tcPr>
          <w:p w14:paraId="230BA3AC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1092D348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6BC023CE" w14:textId="77777777" w:rsidR="009B74F0" w:rsidRPr="00390B75" w:rsidRDefault="009B74F0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452A8DF2" w14:textId="77777777" w:rsidR="009B74F0" w:rsidRDefault="009B74F0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C945D5A" w14:textId="77777777" w:rsidR="009B74F0" w:rsidRPr="00390B75" w:rsidRDefault="009B74F0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2CDF068" w14:textId="77777777" w:rsidR="009B74F0" w:rsidRPr="00390B75" w:rsidRDefault="009B74F0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18C8DCA" w14:textId="3B82B838" w:rsidR="009B74F0" w:rsidRPr="00390B75" w:rsidRDefault="00953129" w:rsidP="009531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EB330B" w:rsidRPr="00390B75" w14:paraId="4712AB89" w14:textId="77777777" w:rsidTr="00953129">
        <w:tc>
          <w:tcPr>
            <w:tcW w:w="2802" w:type="dxa"/>
          </w:tcPr>
          <w:p w14:paraId="2C40D1BD" w14:textId="77777777" w:rsidR="00EB330B" w:rsidRPr="00C35AC8" w:rsidRDefault="00C35AC8" w:rsidP="00811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4DBB0172" w14:textId="543C6A46" w:rsidR="00EB330B" w:rsidRPr="00390B75" w:rsidRDefault="00806297" w:rsidP="009531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AC612D">
              <w:rPr>
                <w:sz w:val="22"/>
                <w:szCs w:val="22"/>
              </w:rPr>
              <w:t>6</w:t>
            </w:r>
          </w:p>
        </w:tc>
        <w:tc>
          <w:tcPr>
            <w:tcW w:w="1267" w:type="dxa"/>
            <w:vAlign w:val="center"/>
          </w:tcPr>
          <w:p w14:paraId="1A335EB0" w14:textId="77777777" w:rsidR="00EB330B" w:rsidRPr="00390B75" w:rsidRDefault="00EB330B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3FC44B79" w14:textId="77777777" w:rsidR="00EB330B" w:rsidRPr="00390B75" w:rsidRDefault="00EB330B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8902A03" w14:textId="77777777" w:rsidR="00EB330B" w:rsidRPr="00390B75" w:rsidRDefault="00EB330B" w:rsidP="0095312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7DA892BF" w14:textId="6C271767" w:rsidR="00EB330B" w:rsidRPr="00390B75" w:rsidRDefault="00806297" w:rsidP="0095312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AC612D">
              <w:rPr>
                <w:sz w:val="22"/>
                <w:szCs w:val="22"/>
              </w:rPr>
              <w:t>2</w:t>
            </w:r>
          </w:p>
        </w:tc>
      </w:tr>
    </w:tbl>
    <w:p w14:paraId="324B943E" w14:textId="77777777" w:rsidR="0096719C" w:rsidRDefault="0096719C">
      <w:pPr>
        <w:rPr>
          <w:sz w:val="12"/>
          <w:szCs w:val="12"/>
        </w:rPr>
      </w:pPr>
    </w:p>
    <w:p w14:paraId="1882D077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6D8412B6" w14:textId="77777777" w:rsidR="005C16CA" w:rsidRDefault="005C16CA">
      <w:pPr>
        <w:rPr>
          <w:sz w:val="12"/>
          <w:szCs w:val="12"/>
        </w:rPr>
      </w:pPr>
    </w:p>
    <w:p w14:paraId="7ECEB3C5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6496BFC2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37CE2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6289B399" w14:textId="5F6CB18B" w:rsidR="009A3831" w:rsidRDefault="009A3831" w:rsidP="00FD1846"/>
          <w:p w14:paraId="6FFA365E" w14:textId="5520DBD3" w:rsidR="005C16CA" w:rsidRDefault="00FD1846" w:rsidP="005C16CA">
            <w:r w:rsidRPr="0046599E">
              <w:t>Podstawowa znajomość Konstytucji RP.</w:t>
            </w:r>
          </w:p>
          <w:p w14:paraId="6D049A0C" w14:textId="77777777" w:rsidR="005C16CA" w:rsidRDefault="005C16CA" w:rsidP="005C16CA"/>
        </w:tc>
      </w:tr>
    </w:tbl>
    <w:p w14:paraId="064769FE" w14:textId="77777777" w:rsidR="003C37E7" w:rsidRDefault="003C37E7">
      <w:pPr>
        <w:rPr>
          <w:sz w:val="12"/>
          <w:szCs w:val="12"/>
        </w:rPr>
      </w:pPr>
    </w:p>
    <w:p w14:paraId="7CB9FA0E" w14:textId="794C94DB" w:rsidR="009E23F5" w:rsidRDefault="009E23F5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1A43C0" w14:paraId="6930FE0B" w14:textId="77777777" w:rsidTr="001A43C0">
        <w:tc>
          <w:tcPr>
            <w:tcW w:w="9210" w:type="dxa"/>
          </w:tcPr>
          <w:p w14:paraId="05BAE18D" w14:textId="77777777"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14:paraId="53C4060F" w14:textId="55CBB462" w:rsidR="009E23F5" w:rsidRDefault="009E23F5" w:rsidP="00FD1846">
            <w:pPr>
              <w:jc w:val="both"/>
              <w:rPr>
                <w:sz w:val="22"/>
                <w:szCs w:val="22"/>
              </w:rPr>
            </w:pPr>
          </w:p>
          <w:p w14:paraId="75DFA6A4" w14:textId="77777777" w:rsidR="00FD1846" w:rsidRPr="0046599E" w:rsidRDefault="00FD1846" w:rsidP="00FD1846">
            <w:pPr>
              <w:jc w:val="both"/>
              <w:rPr>
                <w:sz w:val="22"/>
                <w:szCs w:val="22"/>
              </w:rPr>
            </w:pPr>
            <w:r w:rsidRPr="0046599E">
              <w:rPr>
                <w:sz w:val="22"/>
                <w:szCs w:val="22"/>
              </w:rPr>
              <w:t xml:space="preserve">C1 Zaznajomienie słuchaczy z podstawowymi prawami konsumenta </w:t>
            </w:r>
          </w:p>
          <w:p w14:paraId="2008CCBA" w14:textId="77777777" w:rsidR="00FD1846" w:rsidRPr="0046599E" w:rsidRDefault="00FD1846" w:rsidP="00FD1846">
            <w:pPr>
              <w:jc w:val="both"/>
              <w:rPr>
                <w:sz w:val="22"/>
                <w:szCs w:val="22"/>
              </w:rPr>
            </w:pPr>
            <w:r w:rsidRPr="0046599E">
              <w:rPr>
                <w:sz w:val="22"/>
                <w:szCs w:val="22"/>
              </w:rPr>
              <w:t xml:space="preserve">C2 Wyraźne zaakcentowanie faktu, iż każda organizacja gospodarcza odpowiada za produkty wprowadzane na rynek </w:t>
            </w:r>
          </w:p>
          <w:p w14:paraId="0CA2CBD2" w14:textId="77777777" w:rsidR="00FD1846" w:rsidRPr="00CE613F" w:rsidRDefault="00FD1846" w:rsidP="00FD1846">
            <w:pPr>
              <w:jc w:val="both"/>
              <w:rPr>
                <w:sz w:val="22"/>
                <w:szCs w:val="22"/>
              </w:rPr>
            </w:pPr>
            <w:r w:rsidRPr="0046599E">
              <w:rPr>
                <w:sz w:val="22"/>
                <w:szCs w:val="22"/>
              </w:rPr>
              <w:t>C3 Przybliżenie najważniejszych regulacji z zakresu relacji między konsumentami i przedsiębiorcami</w:t>
            </w:r>
          </w:p>
          <w:p w14:paraId="22295394" w14:textId="77777777" w:rsidR="005C16CA" w:rsidRPr="00C44F4D" w:rsidRDefault="005C16CA" w:rsidP="00161417">
            <w:pPr>
              <w:rPr>
                <w:sz w:val="22"/>
                <w:szCs w:val="22"/>
              </w:rPr>
            </w:pPr>
          </w:p>
          <w:p w14:paraId="26781E59" w14:textId="77777777" w:rsidR="009E23F5" w:rsidRPr="001A43C0" w:rsidRDefault="009E23F5" w:rsidP="001A43C0">
            <w:pPr>
              <w:jc w:val="center"/>
              <w:rPr>
                <w:sz w:val="12"/>
                <w:szCs w:val="12"/>
              </w:rPr>
            </w:pPr>
          </w:p>
        </w:tc>
      </w:tr>
    </w:tbl>
    <w:p w14:paraId="178ED14D" w14:textId="77777777" w:rsidR="009E23F5" w:rsidRDefault="009E23F5">
      <w:pPr>
        <w:rPr>
          <w:sz w:val="12"/>
          <w:szCs w:val="12"/>
        </w:rPr>
      </w:pPr>
    </w:p>
    <w:p w14:paraId="5D0040A0" w14:textId="77777777" w:rsidR="005C16CA" w:rsidRDefault="005C16CA">
      <w:pPr>
        <w:rPr>
          <w:sz w:val="12"/>
          <w:szCs w:val="12"/>
        </w:rPr>
      </w:pPr>
    </w:p>
    <w:p w14:paraId="6DBC292B" w14:textId="77777777" w:rsidR="005C16CA" w:rsidRDefault="005C16CA">
      <w:pPr>
        <w:rPr>
          <w:sz w:val="12"/>
          <w:szCs w:val="12"/>
        </w:rPr>
      </w:pPr>
    </w:p>
    <w:p w14:paraId="668437CD" w14:textId="77777777" w:rsidR="005C16CA" w:rsidRDefault="005C16CA">
      <w:pPr>
        <w:rPr>
          <w:sz w:val="12"/>
          <w:szCs w:val="12"/>
        </w:rPr>
      </w:pPr>
    </w:p>
    <w:p w14:paraId="795DA3F0" w14:textId="77777777" w:rsidR="005C16CA" w:rsidRDefault="005C16CA">
      <w:pPr>
        <w:rPr>
          <w:sz w:val="12"/>
          <w:szCs w:val="12"/>
        </w:rPr>
      </w:pPr>
    </w:p>
    <w:p w14:paraId="186720AE" w14:textId="77777777" w:rsidR="005C16CA" w:rsidRDefault="005C16CA">
      <w:pPr>
        <w:rPr>
          <w:sz w:val="12"/>
          <w:szCs w:val="12"/>
        </w:rPr>
      </w:pPr>
    </w:p>
    <w:p w14:paraId="475D7BAB" w14:textId="77777777" w:rsidR="005C16CA" w:rsidRDefault="005C16CA">
      <w:pPr>
        <w:rPr>
          <w:sz w:val="12"/>
          <w:szCs w:val="12"/>
        </w:rPr>
      </w:pPr>
    </w:p>
    <w:p w14:paraId="685E1B65" w14:textId="77777777" w:rsidR="005C16CA" w:rsidRDefault="005C16CA">
      <w:pPr>
        <w:rPr>
          <w:sz w:val="12"/>
          <w:szCs w:val="12"/>
        </w:rPr>
      </w:pPr>
    </w:p>
    <w:p w14:paraId="7D4DEE72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B851400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175D0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65D183B4" w14:textId="77777777" w:rsidR="001E0D88" w:rsidRPr="00364E19" w:rsidRDefault="001E0D88" w:rsidP="001E0D8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364E19">
              <w:rPr>
                <w:sz w:val="22"/>
                <w:szCs w:val="22"/>
              </w:rPr>
              <w:t>Z zakresu wiedzy:</w:t>
            </w:r>
          </w:p>
          <w:p w14:paraId="5CF3E1E4" w14:textId="37E2822C" w:rsidR="00DE5743" w:rsidRPr="00364E19" w:rsidRDefault="00DE5743" w:rsidP="00DE5743">
            <w:pPr>
              <w:tabs>
                <w:tab w:val="left" w:pos="719"/>
              </w:tabs>
              <w:rPr>
                <w:sz w:val="22"/>
                <w:szCs w:val="22"/>
              </w:rPr>
            </w:pPr>
            <w:r w:rsidRPr="00364E19">
              <w:rPr>
                <w:sz w:val="22"/>
                <w:szCs w:val="22"/>
              </w:rPr>
              <w:t>PE</w:t>
            </w:r>
            <w:r w:rsidR="004D23AE">
              <w:rPr>
                <w:sz w:val="22"/>
                <w:szCs w:val="22"/>
              </w:rPr>
              <w:t>U</w:t>
            </w:r>
            <w:r w:rsidRPr="00364E19">
              <w:rPr>
                <w:sz w:val="22"/>
                <w:szCs w:val="22"/>
              </w:rPr>
              <w:t xml:space="preserve">_W01 – Zna podstawowe prawa konsumentów w umowach z przedsiębiorcami </w:t>
            </w:r>
          </w:p>
          <w:p w14:paraId="132DC75D" w14:textId="6DA0A624" w:rsidR="00DE5743" w:rsidRPr="00364E19" w:rsidRDefault="00DE5743" w:rsidP="00DE5743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364E19">
              <w:rPr>
                <w:sz w:val="22"/>
                <w:szCs w:val="22"/>
              </w:rPr>
              <w:t>PE</w:t>
            </w:r>
            <w:r w:rsidR="004D23AE">
              <w:rPr>
                <w:sz w:val="22"/>
                <w:szCs w:val="22"/>
              </w:rPr>
              <w:t>U</w:t>
            </w:r>
            <w:r w:rsidRPr="00364E19">
              <w:rPr>
                <w:sz w:val="22"/>
                <w:szCs w:val="22"/>
              </w:rPr>
              <w:t>_W02 – Zna podstawowe przepisy regulujące wzajemne relacje pomiędzy konsumentami i przedsiębiorcami</w:t>
            </w:r>
          </w:p>
          <w:p w14:paraId="286F0C50" w14:textId="5E4604F6" w:rsidR="001E0D88" w:rsidRPr="00364E19" w:rsidRDefault="001E0D88" w:rsidP="001E0D8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</w:p>
          <w:p w14:paraId="47383081" w14:textId="77777777" w:rsidR="001E0D88" w:rsidRPr="00364E19" w:rsidRDefault="001E0D88" w:rsidP="001E0D88">
            <w:pPr>
              <w:tabs>
                <w:tab w:val="left" w:pos="719"/>
              </w:tabs>
              <w:ind w:left="719" w:hanging="719"/>
              <w:rPr>
                <w:sz w:val="22"/>
                <w:szCs w:val="22"/>
              </w:rPr>
            </w:pPr>
            <w:r w:rsidRPr="00364E19">
              <w:rPr>
                <w:sz w:val="22"/>
                <w:szCs w:val="22"/>
              </w:rPr>
              <w:t>Z zakresu umiejętności:</w:t>
            </w:r>
          </w:p>
          <w:p w14:paraId="673A9A97" w14:textId="2FC8AD1E" w:rsidR="00DE5743" w:rsidRPr="00364E19" w:rsidRDefault="00DE5743" w:rsidP="00DE5743">
            <w:pPr>
              <w:tabs>
                <w:tab w:val="left" w:pos="719"/>
              </w:tabs>
              <w:ind w:left="719" w:hanging="719"/>
              <w:jc w:val="both"/>
              <w:rPr>
                <w:sz w:val="22"/>
                <w:szCs w:val="22"/>
              </w:rPr>
            </w:pPr>
            <w:r w:rsidRPr="00364E19">
              <w:rPr>
                <w:sz w:val="22"/>
                <w:szCs w:val="22"/>
              </w:rPr>
              <w:t>PE</w:t>
            </w:r>
            <w:r w:rsidR="004D23AE">
              <w:rPr>
                <w:sz w:val="22"/>
                <w:szCs w:val="22"/>
              </w:rPr>
              <w:t>U</w:t>
            </w:r>
            <w:r w:rsidRPr="00364E19">
              <w:rPr>
                <w:sz w:val="22"/>
                <w:szCs w:val="22"/>
              </w:rPr>
              <w:t xml:space="preserve">_U01 - Umie zastosować rozwiązania dotyczące ochrony konsumentów w praktyce </w:t>
            </w:r>
          </w:p>
          <w:p w14:paraId="6C345DB3" w14:textId="2D34A08B" w:rsidR="00364E19" w:rsidRPr="00364E19" w:rsidRDefault="00364E19" w:rsidP="00364E19">
            <w:pPr>
              <w:tabs>
                <w:tab w:val="left" w:pos="719"/>
              </w:tabs>
              <w:jc w:val="both"/>
              <w:rPr>
                <w:sz w:val="22"/>
                <w:szCs w:val="22"/>
              </w:rPr>
            </w:pPr>
            <w:r w:rsidRPr="00364E19">
              <w:rPr>
                <w:color w:val="000000"/>
                <w:sz w:val="22"/>
                <w:szCs w:val="22"/>
                <w:lang w:eastAsia="pl-PL"/>
              </w:rPr>
              <w:t xml:space="preserve">PEU_U02 -  </w:t>
            </w:r>
            <w:r w:rsidRPr="00364E19">
              <w:rPr>
                <w:sz w:val="22"/>
                <w:szCs w:val="22"/>
              </w:rPr>
              <w:t xml:space="preserve">Potrafi wyszukiwać i odpowiednio dobierać najnowszą literaturę związaną z </w:t>
            </w:r>
            <w:r>
              <w:rPr>
                <w:sz w:val="22"/>
                <w:szCs w:val="22"/>
              </w:rPr>
              <w:t>prawami konsumenta na rynku</w:t>
            </w:r>
          </w:p>
          <w:p w14:paraId="62ED31DF" w14:textId="77777777" w:rsidR="00364E19" w:rsidRPr="00364E19" w:rsidRDefault="00364E19" w:rsidP="00364E19">
            <w:pPr>
              <w:tabs>
                <w:tab w:val="left" w:pos="719"/>
              </w:tabs>
              <w:rPr>
                <w:color w:val="000000"/>
                <w:sz w:val="22"/>
                <w:szCs w:val="22"/>
              </w:rPr>
            </w:pPr>
          </w:p>
          <w:p w14:paraId="409F1D77" w14:textId="77777777" w:rsidR="00364E19" w:rsidRPr="00364E19" w:rsidRDefault="00364E19" w:rsidP="00364E19">
            <w:pPr>
              <w:tabs>
                <w:tab w:val="left" w:pos="719"/>
              </w:tabs>
              <w:ind w:left="719" w:hanging="719"/>
              <w:rPr>
                <w:color w:val="000000"/>
                <w:sz w:val="22"/>
                <w:szCs w:val="22"/>
              </w:rPr>
            </w:pPr>
            <w:r w:rsidRPr="00364E19">
              <w:rPr>
                <w:color w:val="000000"/>
                <w:sz w:val="22"/>
                <w:szCs w:val="22"/>
              </w:rPr>
              <w:t>Z zakresu kompetencji społecznych:</w:t>
            </w:r>
          </w:p>
          <w:p w14:paraId="333A35D3" w14:textId="437889B4" w:rsidR="00364E19" w:rsidRPr="00204901" w:rsidRDefault="00364E19" w:rsidP="00364E19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  <w:sz w:val="22"/>
                <w:szCs w:val="22"/>
              </w:rPr>
            </w:pPr>
            <w:r w:rsidRPr="00364E19">
              <w:rPr>
                <w:color w:val="000000"/>
                <w:sz w:val="22"/>
                <w:szCs w:val="22"/>
              </w:rPr>
              <w:t>PE</w:t>
            </w:r>
            <w:r w:rsidR="004D23AE">
              <w:rPr>
                <w:color w:val="000000"/>
                <w:sz w:val="22"/>
                <w:szCs w:val="22"/>
              </w:rPr>
              <w:t>U</w:t>
            </w:r>
            <w:r w:rsidRPr="00364E19">
              <w:rPr>
                <w:color w:val="000000"/>
                <w:sz w:val="22"/>
                <w:szCs w:val="22"/>
              </w:rPr>
              <w:t>_K01 - Przygotowany jest do tego, aby być aktywnym nie tylko na tych polach, które bezpośrednio związane są z ze studiami z zakresu zarządzania.</w:t>
            </w:r>
          </w:p>
          <w:p w14:paraId="6D16B75B" w14:textId="56FFB921" w:rsidR="00874AAA" w:rsidRDefault="00874AAA" w:rsidP="00364E19">
            <w:pPr>
              <w:tabs>
                <w:tab w:val="left" w:pos="719"/>
              </w:tabs>
            </w:pPr>
          </w:p>
        </w:tc>
      </w:tr>
    </w:tbl>
    <w:p w14:paraId="5B5CF3E1" w14:textId="77777777" w:rsidR="00480AC6" w:rsidRDefault="00480AC6" w:rsidP="00C44F4D">
      <w:pPr>
        <w:rPr>
          <w:sz w:val="20"/>
          <w:szCs w:val="20"/>
          <w:vertAlign w:val="superscript"/>
        </w:rPr>
      </w:pPr>
    </w:p>
    <w:p w14:paraId="38839DB9" w14:textId="2C46A304" w:rsidR="001331BA" w:rsidRDefault="001331BA" w:rsidP="00C44F4D">
      <w:pPr>
        <w:rPr>
          <w:sz w:val="20"/>
          <w:szCs w:val="20"/>
          <w:vertAlign w:val="superscript"/>
        </w:rPr>
      </w:pPr>
    </w:p>
    <w:tbl>
      <w:tblPr>
        <w:tblW w:w="9232" w:type="dxa"/>
        <w:tblInd w:w="-70" w:type="dxa"/>
        <w:tblCellMar>
          <w:top w:w="29" w:type="dxa"/>
          <w:left w:w="0" w:type="dxa"/>
          <w:right w:w="23" w:type="dxa"/>
        </w:tblCellMar>
        <w:tblLook w:val="04A0" w:firstRow="1" w:lastRow="0" w:firstColumn="1" w:lastColumn="0" w:noHBand="0" w:noVBand="1"/>
      </w:tblPr>
      <w:tblGrid>
        <w:gridCol w:w="814"/>
        <w:gridCol w:w="6947"/>
        <w:gridCol w:w="1471"/>
      </w:tblGrid>
      <w:tr w:rsidR="001331BA" w:rsidRPr="00A84D0A" w14:paraId="4F7EC11D" w14:textId="77777777" w:rsidTr="00491E9F">
        <w:trPr>
          <w:trHeight w:val="365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F9262EC" w14:textId="77777777" w:rsidR="001331BA" w:rsidRPr="00A84D0A" w:rsidRDefault="001331BA" w:rsidP="00491E9F">
            <w:pPr>
              <w:suppressAutoHyphens w:val="0"/>
              <w:spacing w:after="160" w:line="259" w:lineRule="auto"/>
              <w:rPr>
                <w:rFonts w:ascii="Calibri" w:eastAsia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E9B5B2" w14:textId="77777777" w:rsidR="001331BA" w:rsidRPr="00A84D0A" w:rsidRDefault="001331BA" w:rsidP="00491E9F">
            <w:pPr>
              <w:suppressAutoHyphens w:val="0"/>
              <w:spacing w:line="259" w:lineRule="auto"/>
              <w:ind w:left="737"/>
              <w:jc w:val="center"/>
              <w:rPr>
                <w:rFonts w:eastAsia="Calibri"/>
                <w:b/>
                <w:color w:val="000000"/>
                <w:lang w:eastAsia="pl-PL"/>
              </w:rPr>
            </w:pPr>
            <w:r w:rsidRPr="00A84D0A">
              <w:rPr>
                <w:b/>
                <w:color w:val="000000"/>
                <w:lang w:eastAsia="pl-PL"/>
              </w:rPr>
              <w:t xml:space="preserve">TREŚCI PROGRAMOWE </w:t>
            </w:r>
          </w:p>
        </w:tc>
        <w:tc>
          <w:tcPr>
            <w:tcW w:w="14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C7630" w14:textId="77777777" w:rsidR="001331BA" w:rsidRPr="00A84D0A" w:rsidRDefault="001331BA" w:rsidP="00491E9F">
            <w:pPr>
              <w:suppressAutoHyphens w:val="0"/>
              <w:spacing w:after="160" w:line="259" w:lineRule="auto"/>
              <w:rPr>
                <w:rFonts w:eastAsia="Calibri"/>
                <w:color w:val="000000"/>
                <w:lang w:eastAsia="pl-PL"/>
              </w:rPr>
            </w:pPr>
          </w:p>
        </w:tc>
      </w:tr>
      <w:tr w:rsidR="001331BA" w:rsidRPr="00A84D0A" w14:paraId="2A6964E2" w14:textId="77777777" w:rsidTr="00491E9F">
        <w:trPr>
          <w:trHeight w:val="367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CC35FC8" w14:textId="77777777" w:rsidR="001331BA" w:rsidRPr="00A84D0A" w:rsidRDefault="001331BA" w:rsidP="00491E9F">
            <w:pPr>
              <w:suppressAutoHyphens w:val="0"/>
              <w:spacing w:after="160" w:line="259" w:lineRule="auto"/>
              <w:rPr>
                <w:rFonts w:ascii="Calibri" w:eastAsia="Calibri" w:hAnsi="Calibri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69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3E6B39" w14:textId="77777777" w:rsidR="001331BA" w:rsidRPr="00A84D0A" w:rsidRDefault="001331BA" w:rsidP="00491E9F">
            <w:pPr>
              <w:suppressAutoHyphens w:val="0"/>
              <w:spacing w:line="259" w:lineRule="auto"/>
              <w:ind w:left="2002"/>
              <w:rPr>
                <w:rFonts w:eastAsia="Calibri"/>
                <w:b/>
                <w:color w:val="000000"/>
                <w:lang w:eastAsia="pl-PL"/>
              </w:rPr>
            </w:pPr>
            <w:r w:rsidRPr="00A84D0A">
              <w:rPr>
                <w:b/>
                <w:color w:val="000000"/>
                <w:lang w:eastAsia="pl-PL"/>
              </w:rPr>
              <w:t xml:space="preserve">Forma zajęć - wykład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4554E" w14:textId="77777777" w:rsidR="001331BA" w:rsidRPr="00A84D0A" w:rsidRDefault="001331BA" w:rsidP="00491E9F">
            <w:pPr>
              <w:suppressAutoHyphens w:val="0"/>
              <w:spacing w:line="259" w:lineRule="auto"/>
              <w:ind w:left="22"/>
              <w:jc w:val="center"/>
              <w:rPr>
                <w:rFonts w:eastAsia="Calibri"/>
                <w:color w:val="000000"/>
                <w:lang w:eastAsia="pl-PL"/>
              </w:rPr>
            </w:pPr>
            <w:r w:rsidRPr="00A84D0A">
              <w:rPr>
                <w:color w:val="000000"/>
                <w:lang w:eastAsia="pl-PL"/>
              </w:rPr>
              <w:t xml:space="preserve">Liczba godzin  </w:t>
            </w:r>
          </w:p>
        </w:tc>
      </w:tr>
      <w:tr w:rsidR="001331BA" w:rsidRPr="00A84D0A" w14:paraId="31DD3E71" w14:textId="77777777" w:rsidTr="00491E9F">
        <w:trPr>
          <w:trHeight w:val="970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4FF9E2" w14:textId="77777777" w:rsidR="001331BA" w:rsidRPr="00A84D0A" w:rsidRDefault="001331BA" w:rsidP="00491E9F">
            <w:pPr>
              <w:suppressAutoHyphens w:val="0"/>
              <w:spacing w:line="259" w:lineRule="auto"/>
              <w:ind w:left="180"/>
              <w:rPr>
                <w:rFonts w:eastAsia="Calibri"/>
                <w:color w:val="000000"/>
                <w:sz w:val="22"/>
                <w:szCs w:val="22"/>
                <w:lang w:eastAsia="pl-PL"/>
              </w:rPr>
            </w:pPr>
            <w:r w:rsidRPr="00A84D0A">
              <w:rPr>
                <w:color w:val="000000"/>
                <w:sz w:val="22"/>
                <w:szCs w:val="22"/>
                <w:lang w:eastAsia="pl-PL"/>
              </w:rPr>
              <w:t xml:space="preserve">Wy1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22D64" w14:textId="77777777" w:rsidR="001331BA" w:rsidRPr="00A84D0A" w:rsidRDefault="001331BA" w:rsidP="00491E9F">
            <w:pPr>
              <w:suppressAutoHyphens w:val="0"/>
              <w:ind w:left="70" w:right="54"/>
              <w:jc w:val="both"/>
              <w:rPr>
                <w:rFonts w:eastAsia="Calibri"/>
                <w:color w:val="000000"/>
                <w:sz w:val="22"/>
                <w:szCs w:val="22"/>
                <w:lang w:eastAsia="pl-PL"/>
              </w:rPr>
            </w:pPr>
            <w:r w:rsidRPr="00A84D0A">
              <w:rPr>
                <w:color w:val="000000"/>
                <w:sz w:val="22"/>
                <w:szCs w:val="22"/>
                <w:lang w:eastAsia="pl-PL"/>
              </w:rPr>
              <w:t xml:space="preserve">Wprowadzenie do problematyki – pojęcie prawa konsumenckiego, miejsce prawa konsumenckiego w systemie prawa, podmioty prawa konsumenckiego, geneza prawa konsumenckiego, przesłanki ochrony konsumentów, podstawowe prawa konsumenta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42A72" w14:textId="77777777" w:rsidR="001331BA" w:rsidRPr="00A84D0A" w:rsidRDefault="001331BA" w:rsidP="00491E9F">
            <w:pPr>
              <w:suppressAutoHyphens w:val="0"/>
              <w:spacing w:line="259" w:lineRule="auto"/>
              <w:ind w:left="18"/>
              <w:jc w:val="center"/>
              <w:rPr>
                <w:rFonts w:eastAsia="Calibri"/>
                <w:color w:val="000000"/>
                <w:sz w:val="22"/>
                <w:szCs w:val="22"/>
                <w:lang w:eastAsia="pl-PL"/>
              </w:rPr>
            </w:pPr>
            <w:r w:rsidRPr="00A84D0A">
              <w:rPr>
                <w:color w:val="000000"/>
                <w:sz w:val="22"/>
                <w:szCs w:val="22"/>
                <w:lang w:eastAsia="pl-PL"/>
              </w:rPr>
              <w:t xml:space="preserve">2 </w:t>
            </w:r>
          </w:p>
        </w:tc>
      </w:tr>
      <w:tr w:rsidR="001331BA" w:rsidRPr="00A84D0A" w14:paraId="43EEBCB5" w14:textId="77777777" w:rsidTr="00491E9F">
        <w:trPr>
          <w:trHeight w:val="970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B14587" w14:textId="77777777" w:rsidR="001331BA" w:rsidRPr="00A84D0A" w:rsidRDefault="001331BA" w:rsidP="00491E9F">
            <w:pPr>
              <w:suppressAutoHyphens w:val="0"/>
              <w:spacing w:line="259" w:lineRule="auto"/>
              <w:ind w:left="180"/>
              <w:rPr>
                <w:rFonts w:eastAsia="Calibri"/>
                <w:color w:val="000000"/>
                <w:sz w:val="22"/>
                <w:szCs w:val="22"/>
                <w:lang w:eastAsia="pl-PL"/>
              </w:rPr>
            </w:pPr>
            <w:r w:rsidRPr="00A84D0A">
              <w:rPr>
                <w:color w:val="000000"/>
                <w:sz w:val="22"/>
                <w:szCs w:val="22"/>
                <w:lang w:eastAsia="pl-PL"/>
              </w:rPr>
              <w:t xml:space="preserve">Wy2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C502AB" w14:textId="77777777" w:rsidR="001331BA" w:rsidRPr="00A84D0A" w:rsidRDefault="001331BA" w:rsidP="00491E9F">
            <w:pPr>
              <w:suppressAutoHyphens w:val="0"/>
              <w:ind w:left="70" w:right="52"/>
              <w:jc w:val="both"/>
              <w:rPr>
                <w:rFonts w:eastAsia="Calibri"/>
                <w:color w:val="000000"/>
                <w:sz w:val="22"/>
                <w:szCs w:val="22"/>
                <w:lang w:eastAsia="pl-PL"/>
              </w:rPr>
            </w:pPr>
            <w:r w:rsidRPr="00A84D0A">
              <w:rPr>
                <w:color w:val="000000"/>
                <w:sz w:val="22"/>
                <w:szCs w:val="22"/>
                <w:lang w:eastAsia="pl-PL"/>
              </w:rPr>
              <w:t>Egzekucja roszczeń konsumenckich – instytucje chroniące prawa konsumenta, polubowne sądy konsumenckie, sądowne dochodzenie roszczeń przez konsumentów, przesłanki zwalniające przedsiębiorców od odpowiedzialności reklamacyjnej</w:t>
            </w:r>
            <w:r>
              <w:rPr>
                <w:color w:val="000000"/>
                <w:sz w:val="22"/>
                <w:szCs w:val="22"/>
                <w:lang w:eastAsia="pl-PL"/>
              </w:rPr>
              <w:t>. Analiza przykładowego orzecznictwa sądowego w sprawach konsumenckich.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41D8F" w14:textId="77777777" w:rsidR="001331BA" w:rsidRPr="00A84D0A" w:rsidRDefault="001331BA" w:rsidP="00491E9F">
            <w:pPr>
              <w:suppressAutoHyphens w:val="0"/>
              <w:spacing w:line="259" w:lineRule="auto"/>
              <w:ind w:left="18"/>
              <w:jc w:val="center"/>
              <w:rPr>
                <w:rFonts w:eastAsia="Calibri"/>
                <w:color w:val="000000"/>
                <w:sz w:val="22"/>
                <w:szCs w:val="22"/>
                <w:lang w:eastAsia="pl-PL"/>
              </w:rPr>
            </w:pPr>
            <w:r w:rsidRPr="00A84D0A">
              <w:rPr>
                <w:color w:val="000000"/>
                <w:sz w:val="22"/>
                <w:szCs w:val="22"/>
                <w:lang w:eastAsia="pl-PL"/>
              </w:rPr>
              <w:t xml:space="preserve">2 </w:t>
            </w:r>
          </w:p>
        </w:tc>
      </w:tr>
      <w:tr w:rsidR="001331BA" w:rsidRPr="00A84D0A" w14:paraId="0B058D17" w14:textId="77777777" w:rsidTr="00491E9F">
        <w:trPr>
          <w:trHeight w:val="970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CA49B7" w14:textId="77777777" w:rsidR="001331BA" w:rsidRPr="00A84D0A" w:rsidRDefault="001331BA" w:rsidP="001331BA">
            <w:pPr>
              <w:suppressAutoHyphens w:val="0"/>
              <w:spacing w:line="259" w:lineRule="auto"/>
              <w:ind w:left="180"/>
              <w:jc w:val="right"/>
              <w:rPr>
                <w:rFonts w:eastAsia="Calibri"/>
                <w:color w:val="000000"/>
                <w:sz w:val="22"/>
                <w:szCs w:val="22"/>
                <w:lang w:eastAsia="pl-PL"/>
              </w:rPr>
            </w:pPr>
            <w:r w:rsidRPr="00A84D0A">
              <w:rPr>
                <w:color w:val="000000"/>
                <w:sz w:val="22"/>
                <w:szCs w:val="22"/>
                <w:lang w:eastAsia="pl-PL"/>
              </w:rPr>
              <w:t>Wy3</w:t>
            </w:r>
            <w:r>
              <w:rPr>
                <w:color w:val="000000"/>
                <w:sz w:val="22"/>
                <w:szCs w:val="22"/>
                <w:lang w:eastAsia="pl-PL"/>
              </w:rPr>
              <w:t>-5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AC2C7" w14:textId="77777777" w:rsidR="001331BA" w:rsidRPr="00A84D0A" w:rsidRDefault="001331BA" w:rsidP="00491E9F">
            <w:pPr>
              <w:rPr>
                <w:sz w:val="22"/>
                <w:szCs w:val="22"/>
              </w:rPr>
            </w:pPr>
            <w:r w:rsidRPr="00A84D0A">
              <w:rPr>
                <w:sz w:val="22"/>
                <w:szCs w:val="22"/>
              </w:rPr>
              <w:t xml:space="preserve">Reklamacje towarów – najważniejsze pojęcia związane z reklamacjami: </w:t>
            </w:r>
          </w:p>
          <w:p w14:paraId="578F2934" w14:textId="77777777" w:rsidR="001331BA" w:rsidRPr="00A84D0A" w:rsidRDefault="001331BA" w:rsidP="00491E9F">
            <w:pPr>
              <w:suppressAutoHyphens w:val="0"/>
              <w:ind w:left="70" w:right="51"/>
              <w:jc w:val="both"/>
              <w:rPr>
                <w:rFonts w:eastAsia="Calibri"/>
                <w:color w:val="000000"/>
                <w:sz w:val="22"/>
                <w:szCs w:val="22"/>
                <w:lang w:eastAsia="pl-PL"/>
              </w:rPr>
            </w:pPr>
            <w:r w:rsidRPr="00A84D0A">
              <w:rPr>
                <w:sz w:val="22"/>
                <w:szCs w:val="22"/>
              </w:rPr>
              <w:t>rękojmia, gwarancja producencka, niezgodność towaru z umową, procedury reklamacyjne przy sprzedaży towarów, obowiązki sprzedawcy i producenta, uprawnienia konsumenta, sprzedaż towarów w promocji i w przecenie, prezentacja przykładów praktycznych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2C92B9" w14:textId="77777777" w:rsidR="001331BA" w:rsidRPr="00A84D0A" w:rsidRDefault="001331BA" w:rsidP="00491E9F">
            <w:pPr>
              <w:suppressAutoHyphens w:val="0"/>
              <w:spacing w:line="259" w:lineRule="auto"/>
              <w:ind w:left="18"/>
              <w:jc w:val="center"/>
              <w:rPr>
                <w:rFonts w:eastAsia="Calibri"/>
                <w:color w:val="000000"/>
                <w:sz w:val="22"/>
                <w:szCs w:val="22"/>
                <w:lang w:eastAsia="pl-PL"/>
              </w:rPr>
            </w:pPr>
            <w:r>
              <w:rPr>
                <w:color w:val="000000"/>
                <w:sz w:val="22"/>
                <w:szCs w:val="22"/>
                <w:lang w:eastAsia="pl-PL"/>
              </w:rPr>
              <w:t>6</w:t>
            </w:r>
          </w:p>
        </w:tc>
      </w:tr>
      <w:tr w:rsidR="001331BA" w:rsidRPr="00A84D0A" w14:paraId="25C627E7" w14:textId="77777777" w:rsidTr="00491E9F">
        <w:trPr>
          <w:trHeight w:val="970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26293" w14:textId="77777777" w:rsidR="001331BA" w:rsidRPr="00A84D0A" w:rsidRDefault="001331BA" w:rsidP="00491E9F">
            <w:pPr>
              <w:suppressAutoHyphens w:val="0"/>
              <w:spacing w:line="259" w:lineRule="auto"/>
              <w:ind w:left="180"/>
              <w:rPr>
                <w:color w:val="000000"/>
                <w:sz w:val="22"/>
                <w:szCs w:val="22"/>
                <w:lang w:eastAsia="pl-PL"/>
              </w:rPr>
            </w:pPr>
            <w:r w:rsidRPr="00A84D0A">
              <w:rPr>
                <w:color w:val="000000"/>
                <w:sz w:val="22"/>
                <w:szCs w:val="22"/>
                <w:lang w:eastAsia="pl-PL"/>
              </w:rPr>
              <w:t>Wy</w:t>
            </w:r>
            <w:r>
              <w:rPr>
                <w:color w:val="000000"/>
                <w:sz w:val="22"/>
                <w:szCs w:val="22"/>
                <w:lang w:eastAsia="pl-PL"/>
              </w:rPr>
              <w:t>6-7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C9C96" w14:textId="77777777" w:rsidR="001331BA" w:rsidRPr="00A84D0A" w:rsidRDefault="001331BA" w:rsidP="00491E9F">
            <w:pPr>
              <w:suppressAutoHyphens w:val="0"/>
              <w:ind w:left="70" w:right="51"/>
              <w:jc w:val="both"/>
              <w:rPr>
                <w:color w:val="000000"/>
                <w:sz w:val="22"/>
                <w:szCs w:val="22"/>
                <w:lang w:eastAsia="pl-PL"/>
              </w:rPr>
            </w:pPr>
            <w:r w:rsidRPr="00A84D0A">
              <w:rPr>
                <w:color w:val="000000"/>
                <w:sz w:val="22"/>
                <w:szCs w:val="22"/>
                <w:lang w:eastAsia="pl-PL"/>
              </w:rPr>
              <w:t>Bezpieczeństwo i zdrowie konsumenta – najważniejsze unijne regulacje w</w:t>
            </w:r>
            <w:r>
              <w:rPr>
                <w:color w:val="000000"/>
                <w:sz w:val="22"/>
                <w:szCs w:val="22"/>
                <w:lang w:eastAsia="pl-PL"/>
              </w:rPr>
              <w:t> </w:t>
            </w:r>
            <w:r w:rsidRPr="00A84D0A">
              <w:rPr>
                <w:color w:val="000000"/>
                <w:sz w:val="22"/>
                <w:szCs w:val="22"/>
                <w:lang w:eastAsia="pl-PL"/>
              </w:rPr>
              <w:t xml:space="preserve">zakresie ochrony życia i zdrowia konsumenta, pojęcie produktu niebezpiecznego, odpowiedzialność za produkt niebezpieczny, przesłanki odpowiedzialności, przesłanki zwalniające producenta od odpowiedzialności, prezentacja przykładów praktycznych,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FF1A5" w14:textId="77777777" w:rsidR="001331BA" w:rsidRPr="00A84D0A" w:rsidRDefault="001331BA" w:rsidP="00491E9F">
            <w:pPr>
              <w:suppressAutoHyphens w:val="0"/>
              <w:spacing w:line="259" w:lineRule="auto"/>
              <w:ind w:left="18"/>
              <w:jc w:val="center"/>
              <w:rPr>
                <w:color w:val="000000"/>
                <w:sz w:val="22"/>
                <w:szCs w:val="22"/>
                <w:lang w:eastAsia="pl-PL"/>
              </w:rPr>
            </w:pPr>
            <w:r>
              <w:rPr>
                <w:color w:val="000000"/>
                <w:sz w:val="22"/>
                <w:szCs w:val="22"/>
                <w:lang w:eastAsia="pl-PL"/>
              </w:rPr>
              <w:t>4</w:t>
            </w:r>
          </w:p>
        </w:tc>
      </w:tr>
      <w:tr w:rsidR="001331BA" w:rsidRPr="00A84D0A" w14:paraId="60F57608" w14:textId="77777777" w:rsidTr="00491E9F">
        <w:trPr>
          <w:trHeight w:val="25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F57E0B" w14:textId="77777777" w:rsidR="001331BA" w:rsidRPr="00A84D0A" w:rsidRDefault="001331BA" w:rsidP="00491E9F">
            <w:pPr>
              <w:suppressAutoHyphens w:val="0"/>
              <w:spacing w:line="259" w:lineRule="auto"/>
              <w:ind w:left="180"/>
              <w:rPr>
                <w:rFonts w:eastAsia="Calibri"/>
                <w:color w:val="000000"/>
                <w:sz w:val="22"/>
                <w:szCs w:val="22"/>
                <w:lang w:eastAsia="pl-PL"/>
              </w:rPr>
            </w:pPr>
            <w:r w:rsidRPr="00A84D0A">
              <w:rPr>
                <w:color w:val="000000"/>
                <w:sz w:val="22"/>
                <w:szCs w:val="22"/>
                <w:lang w:eastAsia="pl-PL"/>
              </w:rPr>
              <w:t>Wy</w:t>
            </w:r>
            <w:r>
              <w:rPr>
                <w:color w:val="000000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F13D85" w14:textId="77777777" w:rsidR="001331BA" w:rsidRPr="00A84D0A" w:rsidRDefault="001331BA" w:rsidP="00491E9F">
            <w:pPr>
              <w:suppressAutoHyphens w:val="0"/>
              <w:ind w:left="70" w:right="48"/>
              <w:jc w:val="both"/>
              <w:rPr>
                <w:rFonts w:eastAsia="Calibri"/>
                <w:color w:val="000000"/>
                <w:sz w:val="22"/>
                <w:szCs w:val="22"/>
                <w:lang w:eastAsia="pl-PL"/>
              </w:rPr>
            </w:pPr>
            <w:r>
              <w:rPr>
                <w:color w:val="000000"/>
                <w:sz w:val="22"/>
                <w:szCs w:val="22"/>
                <w:lang w:eastAsia="pl-PL"/>
              </w:rPr>
              <w:t>Kolokwium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1E2C4" w14:textId="77777777" w:rsidR="001331BA" w:rsidRPr="00A84D0A" w:rsidRDefault="001331BA" w:rsidP="00491E9F">
            <w:pPr>
              <w:suppressAutoHyphens w:val="0"/>
              <w:spacing w:line="259" w:lineRule="auto"/>
              <w:jc w:val="center"/>
              <w:rPr>
                <w:rFonts w:eastAsia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eastAsia="Calibri"/>
                <w:color w:val="000000"/>
                <w:sz w:val="22"/>
                <w:szCs w:val="22"/>
                <w:lang w:eastAsia="pl-PL"/>
              </w:rPr>
              <w:t>1</w:t>
            </w:r>
          </w:p>
        </w:tc>
      </w:tr>
      <w:tr w:rsidR="001331BA" w:rsidRPr="00A84D0A" w14:paraId="09E8097C" w14:textId="77777777" w:rsidTr="00491E9F">
        <w:trPr>
          <w:trHeight w:val="326"/>
        </w:trPr>
        <w:tc>
          <w:tcPr>
            <w:tcW w:w="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E026C" w14:textId="77777777" w:rsidR="001331BA" w:rsidRPr="00A84D0A" w:rsidRDefault="001331BA" w:rsidP="00491E9F">
            <w:pPr>
              <w:suppressAutoHyphens w:val="0"/>
              <w:spacing w:line="259" w:lineRule="auto"/>
              <w:ind w:left="83"/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lang w:eastAsia="pl-PL"/>
              </w:rPr>
            </w:pPr>
            <w:r w:rsidRPr="00A84D0A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6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6FCA30" w14:textId="77777777" w:rsidR="001331BA" w:rsidRPr="00A84D0A" w:rsidRDefault="001331BA" w:rsidP="00491E9F">
            <w:pPr>
              <w:suppressAutoHyphens w:val="0"/>
              <w:spacing w:line="259" w:lineRule="auto"/>
              <w:ind w:left="70"/>
              <w:rPr>
                <w:rFonts w:eastAsia="Calibri"/>
                <w:color w:val="000000"/>
                <w:sz w:val="22"/>
                <w:lang w:eastAsia="pl-PL"/>
              </w:rPr>
            </w:pPr>
            <w:r w:rsidRPr="00A84D0A">
              <w:rPr>
                <w:color w:val="000000"/>
                <w:sz w:val="22"/>
                <w:lang w:eastAsia="pl-PL"/>
              </w:rPr>
              <w:t xml:space="preserve">Suma godzin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C954A" w14:textId="77777777" w:rsidR="001331BA" w:rsidRPr="00A84D0A" w:rsidRDefault="001331BA" w:rsidP="00491E9F">
            <w:pPr>
              <w:suppressAutoHyphens w:val="0"/>
              <w:spacing w:line="259" w:lineRule="auto"/>
              <w:ind w:left="19"/>
              <w:jc w:val="center"/>
              <w:rPr>
                <w:rFonts w:eastAsia="Calibri"/>
                <w:b/>
                <w:color w:val="000000"/>
                <w:sz w:val="22"/>
                <w:lang w:eastAsia="pl-PL"/>
              </w:rPr>
            </w:pPr>
            <w:r>
              <w:rPr>
                <w:b/>
                <w:color w:val="000000"/>
                <w:sz w:val="22"/>
                <w:lang w:eastAsia="pl-PL"/>
              </w:rPr>
              <w:t>15</w:t>
            </w:r>
            <w:r w:rsidRPr="00A84D0A">
              <w:rPr>
                <w:b/>
                <w:color w:val="000000"/>
                <w:sz w:val="22"/>
                <w:lang w:eastAsia="pl-PL"/>
              </w:rPr>
              <w:t xml:space="preserve"> </w:t>
            </w:r>
          </w:p>
        </w:tc>
      </w:tr>
    </w:tbl>
    <w:p w14:paraId="25C0861B" w14:textId="77777777" w:rsidR="001331BA" w:rsidRPr="00CE613F" w:rsidRDefault="001331BA" w:rsidP="001331BA">
      <w:pPr>
        <w:rPr>
          <w:sz w:val="12"/>
          <w:szCs w:val="12"/>
        </w:rPr>
      </w:pPr>
    </w:p>
    <w:p w14:paraId="68A41A15" w14:textId="3828424A" w:rsidR="00F60A81" w:rsidRDefault="00F60A81">
      <w:pPr>
        <w:rPr>
          <w:sz w:val="12"/>
          <w:szCs w:val="12"/>
        </w:rPr>
      </w:pPr>
    </w:p>
    <w:p w14:paraId="7B83D2BE" w14:textId="0B38B644" w:rsidR="001331BA" w:rsidRDefault="001331B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1331BA" w:rsidRPr="00CE613F" w14:paraId="30DC4785" w14:textId="77777777" w:rsidTr="00491E9F">
        <w:tc>
          <w:tcPr>
            <w:tcW w:w="7763" w:type="dxa"/>
            <w:gridSpan w:val="2"/>
          </w:tcPr>
          <w:p w14:paraId="4A79F83A" w14:textId="77777777" w:rsidR="001331BA" w:rsidRPr="00CE613F" w:rsidRDefault="001331BA" w:rsidP="00491E9F">
            <w:pPr>
              <w:jc w:val="center"/>
              <w:rPr>
                <w:b/>
                <w:sz w:val="22"/>
                <w:szCs w:val="22"/>
              </w:rPr>
            </w:pPr>
            <w:r w:rsidRPr="00CE613F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14:paraId="443498F2" w14:textId="77777777" w:rsidR="001331BA" w:rsidRPr="00CE613F" w:rsidRDefault="001331BA" w:rsidP="00491E9F">
            <w:pPr>
              <w:rPr>
                <w:b/>
                <w:sz w:val="18"/>
                <w:szCs w:val="18"/>
              </w:rPr>
            </w:pPr>
            <w:r w:rsidRPr="00CE613F">
              <w:rPr>
                <w:b/>
                <w:sz w:val="18"/>
                <w:szCs w:val="18"/>
              </w:rPr>
              <w:t>Liczba godzin</w:t>
            </w:r>
          </w:p>
        </w:tc>
      </w:tr>
      <w:tr w:rsidR="001331BA" w:rsidRPr="00CE613F" w14:paraId="6FF72027" w14:textId="77777777" w:rsidTr="00491E9F">
        <w:tc>
          <w:tcPr>
            <w:tcW w:w="817" w:type="dxa"/>
          </w:tcPr>
          <w:p w14:paraId="0DB0775C" w14:textId="77777777" w:rsidR="001331BA" w:rsidRPr="00CE613F" w:rsidRDefault="001331BA" w:rsidP="00491E9F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 xml:space="preserve"> </w:t>
            </w:r>
            <w:r w:rsidRPr="00CE613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-2</w:t>
            </w:r>
          </w:p>
        </w:tc>
        <w:tc>
          <w:tcPr>
            <w:tcW w:w="6946" w:type="dxa"/>
          </w:tcPr>
          <w:p w14:paraId="45DFC72F" w14:textId="77777777" w:rsidR="001331BA" w:rsidRPr="00CE613F" w:rsidRDefault="001331BA" w:rsidP="00491E9F">
            <w:pPr>
              <w:jc w:val="both"/>
              <w:rPr>
                <w:sz w:val="22"/>
                <w:szCs w:val="22"/>
              </w:rPr>
            </w:pPr>
            <w:r w:rsidRPr="00A84D0A">
              <w:rPr>
                <w:sz w:val="22"/>
                <w:szCs w:val="22"/>
              </w:rPr>
              <w:t>Nowoczesne formy sprzedaży – sprzedaż poza lokalem przedsiębiorstwa i</w:t>
            </w:r>
            <w:r>
              <w:rPr>
                <w:sz w:val="22"/>
                <w:szCs w:val="22"/>
              </w:rPr>
              <w:t> </w:t>
            </w:r>
            <w:r w:rsidRPr="00A84D0A">
              <w:rPr>
                <w:sz w:val="22"/>
                <w:szCs w:val="22"/>
              </w:rPr>
              <w:t>na odległość ze szczególnym uwzględnieniem sprzedaży internetowej, przesłanki ochrony konsumenta przy tego rodzaju  sprzedażach, podstawowe prawa</w:t>
            </w:r>
            <w:r>
              <w:rPr>
                <w:sz w:val="22"/>
                <w:szCs w:val="22"/>
              </w:rPr>
              <w:t xml:space="preserve"> </w:t>
            </w:r>
            <w:r w:rsidRPr="00A84D0A">
              <w:rPr>
                <w:sz w:val="22"/>
                <w:szCs w:val="22"/>
              </w:rPr>
              <w:t>konsumenta związane z taką sprzedażą, prezentacja przykładów praktycznych</w:t>
            </w:r>
          </w:p>
        </w:tc>
        <w:tc>
          <w:tcPr>
            <w:tcW w:w="1447" w:type="dxa"/>
          </w:tcPr>
          <w:p w14:paraId="34E929D8" w14:textId="77777777" w:rsidR="001331BA" w:rsidRPr="00CE613F" w:rsidRDefault="001331BA" w:rsidP="00491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331BA" w:rsidRPr="00CE613F" w14:paraId="2B20DD2A" w14:textId="77777777" w:rsidTr="00491E9F">
        <w:tc>
          <w:tcPr>
            <w:tcW w:w="817" w:type="dxa"/>
          </w:tcPr>
          <w:p w14:paraId="76996C74" w14:textId="77777777" w:rsidR="001331BA" w:rsidRPr="00CE613F" w:rsidRDefault="001331BA" w:rsidP="00491E9F">
            <w:r w:rsidRPr="00CE613F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 xml:space="preserve"> 3-4</w:t>
            </w:r>
          </w:p>
        </w:tc>
        <w:tc>
          <w:tcPr>
            <w:tcW w:w="6946" w:type="dxa"/>
          </w:tcPr>
          <w:p w14:paraId="76E29ABE" w14:textId="77777777" w:rsidR="001331BA" w:rsidRPr="00CE613F" w:rsidRDefault="001331BA" w:rsidP="00491E9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Instytucje chroniące prawa konsumenta (Miejski i Powiatowy Rzecznik Konsumentów, Inspekcja Handlowa, Federacja Konsumentów, </w:t>
            </w:r>
            <w:r>
              <w:rPr>
                <w:sz w:val="22"/>
                <w:szCs w:val="22"/>
              </w:rPr>
              <w:lastRenderedPageBreak/>
              <w:t>Stowarzyszenie Konsumentów, Urząd Ochrony Konkurencji i Konsumentów, Europejskie Centrum Konsumenckie)</w:t>
            </w:r>
          </w:p>
        </w:tc>
        <w:tc>
          <w:tcPr>
            <w:tcW w:w="1447" w:type="dxa"/>
          </w:tcPr>
          <w:p w14:paraId="6E576DEC" w14:textId="77777777" w:rsidR="001331BA" w:rsidRPr="00CE613F" w:rsidRDefault="001331BA" w:rsidP="00491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</w:tr>
      <w:tr w:rsidR="001331BA" w:rsidRPr="00CE613F" w14:paraId="0AC361E8" w14:textId="77777777" w:rsidTr="00491E9F">
        <w:tc>
          <w:tcPr>
            <w:tcW w:w="817" w:type="dxa"/>
          </w:tcPr>
          <w:p w14:paraId="26D1536D" w14:textId="77777777" w:rsidR="001331BA" w:rsidRPr="00CE613F" w:rsidRDefault="001331BA" w:rsidP="00491E9F">
            <w:r w:rsidRPr="00CE613F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 xml:space="preserve"> 5</w:t>
            </w:r>
          </w:p>
        </w:tc>
        <w:tc>
          <w:tcPr>
            <w:tcW w:w="6946" w:type="dxa"/>
          </w:tcPr>
          <w:p w14:paraId="477A34CB" w14:textId="77777777" w:rsidR="001331BA" w:rsidRPr="00CE613F" w:rsidRDefault="001331BA" w:rsidP="00491E9F">
            <w:pPr>
              <w:jc w:val="both"/>
              <w:rPr>
                <w:sz w:val="22"/>
                <w:szCs w:val="22"/>
              </w:rPr>
            </w:pPr>
            <w:r w:rsidRPr="00A84D0A">
              <w:rPr>
                <w:sz w:val="22"/>
                <w:szCs w:val="22"/>
              </w:rPr>
              <w:t xml:space="preserve">Rozwiązywanie problemów praktycznych związanych z </w:t>
            </w:r>
            <w:r>
              <w:rPr>
                <w:sz w:val="22"/>
                <w:szCs w:val="22"/>
              </w:rPr>
              <w:t>nowoczesnymi formami sprzedaży</w:t>
            </w:r>
          </w:p>
        </w:tc>
        <w:tc>
          <w:tcPr>
            <w:tcW w:w="1447" w:type="dxa"/>
          </w:tcPr>
          <w:p w14:paraId="3648326D" w14:textId="77777777" w:rsidR="001331BA" w:rsidRPr="00CE613F" w:rsidRDefault="001331BA" w:rsidP="00491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331BA" w:rsidRPr="00CE613F" w14:paraId="55CB73D5" w14:textId="77777777" w:rsidTr="00491E9F">
        <w:tc>
          <w:tcPr>
            <w:tcW w:w="817" w:type="dxa"/>
          </w:tcPr>
          <w:p w14:paraId="048FC0C0" w14:textId="77777777" w:rsidR="001331BA" w:rsidRPr="00CE613F" w:rsidRDefault="001331BA" w:rsidP="00491E9F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 xml:space="preserve"> 6-7</w:t>
            </w:r>
          </w:p>
        </w:tc>
        <w:tc>
          <w:tcPr>
            <w:tcW w:w="6946" w:type="dxa"/>
          </w:tcPr>
          <w:p w14:paraId="19E23375" w14:textId="77777777" w:rsidR="001331BA" w:rsidRPr="00CE613F" w:rsidRDefault="001331BA" w:rsidP="00491E9F">
            <w:pPr>
              <w:jc w:val="both"/>
              <w:rPr>
                <w:sz w:val="22"/>
                <w:szCs w:val="22"/>
              </w:rPr>
            </w:pPr>
            <w:r w:rsidRPr="00A84D0A">
              <w:rPr>
                <w:sz w:val="22"/>
                <w:szCs w:val="22"/>
              </w:rPr>
              <w:t>Najczęstsze umowy konsumenckie i pułapki z nimi związane (sprzedaż, najem, ubezpieczenie</w:t>
            </w:r>
            <w:r>
              <w:rPr>
                <w:sz w:val="22"/>
                <w:szCs w:val="22"/>
              </w:rPr>
              <w:t>, umowy usług bankowych, kredyt konsumencki</w:t>
            </w:r>
            <w:r w:rsidRPr="00A84D0A">
              <w:rPr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15DCE1B4" w14:textId="77777777" w:rsidR="001331BA" w:rsidRPr="00CE613F" w:rsidRDefault="001331BA" w:rsidP="00491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331BA" w:rsidRPr="00CE613F" w14:paraId="6F53B2D5" w14:textId="77777777" w:rsidTr="00491E9F">
        <w:tc>
          <w:tcPr>
            <w:tcW w:w="817" w:type="dxa"/>
          </w:tcPr>
          <w:p w14:paraId="79278A1E" w14:textId="77777777" w:rsidR="001331BA" w:rsidRPr="00CE613F" w:rsidRDefault="001331BA" w:rsidP="00491E9F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 xml:space="preserve"> 8-9</w:t>
            </w:r>
          </w:p>
        </w:tc>
        <w:tc>
          <w:tcPr>
            <w:tcW w:w="6946" w:type="dxa"/>
          </w:tcPr>
          <w:p w14:paraId="7CEA95A2" w14:textId="77777777" w:rsidR="001331BA" w:rsidRPr="00CE613F" w:rsidRDefault="001331BA" w:rsidP="00491E9F">
            <w:pPr>
              <w:jc w:val="both"/>
              <w:rPr>
                <w:sz w:val="22"/>
                <w:szCs w:val="22"/>
              </w:rPr>
            </w:pPr>
            <w:r w:rsidRPr="00A84D0A">
              <w:rPr>
                <w:color w:val="000000"/>
                <w:sz w:val="22"/>
                <w:szCs w:val="22"/>
                <w:lang w:eastAsia="pl-PL"/>
              </w:rPr>
              <w:t>Reklamacje usług – ogólne rozwiązania z kodeksu cywilnego, reklamacje wybranych usług (usługi telekomunikacyjne, przewozowe i turystyczne), reklamacje usług lotniczych, istota zadatku i zaliczki, prezentacja przykładów praktycznych</w:t>
            </w:r>
          </w:p>
        </w:tc>
        <w:tc>
          <w:tcPr>
            <w:tcW w:w="1447" w:type="dxa"/>
          </w:tcPr>
          <w:p w14:paraId="4E7B680E" w14:textId="77777777" w:rsidR="001331BA" w:rsidRPr="00CE613F" w:rsidRDefault="001331BA" w:rsidP="00491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331BA" w:rsidRPr="00CE613F" w14:paraId="50BA1CFC" w14:textId="77777777" w:rsidTr="00491E9F">
        <w:tc>
          <w:tcPr>
            <w:tcW w:w="817" w:type="dxa"/>
          </w:tcPr>
          <w:p w14:paraId="790075BC" w14:textId="77777777" w:rsidR="001331BA" w:rsidRPr="00CE613F" w:rsidRDefault="001331BA" w:rsidP="00491E9F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 xml:space="preserve"> 10-11</w:t>
            </w:r>
          </w:p>
        </w:tc>
        <w:tc>
          <w:tcPr>
            <w:tcW w:w="6946" w:type="dxa"/>
          </w:tcPr>
          <w:p w14:paraId="21B19DEB" w14:textId="77777777" w:rsidR="001331BA" w:rsidRPr="00CE613F" w:rsidRDefault="001331BA" w:rsidP="00491E9F">
            <w:pPr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pl-PL"/>
              </w:rPr>
              <w:t>Prewencyjne</w:t>
            </w:r>
            <w:r w:rsidRPr="00A84D0A">
              <w:rPr>
                <w:color w:val="000000"/>
                <w:sz w:val="22"/>
                <w:szCs w:val="22"/>
                <w:lang w:eastAsia="pl-PL"/>
              </w:rPr>
              <w:t xml:space="preserve"> rozwiązania z zakresu bezpieczeństwa konsumentów, najważniejsze obowiązki organizacji gospodarczych w tym zakresie, uprawnienia organów nadzorujących rynek, wycofywanie produktu niebezpiecznego z rynku, System Rapex, Oznakowanie CE, przykładowe produkty z oznakowaniem CE</w:t>
            </w:r>
          </w:p>
        </w:tc>
        <w:tc>
          <w:tcPr>
            <w:tcW w:w="1447" w:type="dxa"/>
          </w:tcPr>
          <w:p w14:paraId="3603F426" w14:textId="77777777" w:rsidR="001331BA" w:rsidRPr="00CE613F" w:rsidRDefault="001331BA" w:rsidP="00491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331BA" w:rsidRPr="00CE613F" w14:paraId="3E2F1C86" w14:textId="77777777" w:rsidTr="00491E9F">
        <w:tc>
          <w:tcPr>
            <w:tcW w:w="817" w:type="dxa"/>
          </w:tcPr>
          <w:p w14:paraId="0EF6DED2" w14:textId="77777777" w:rsidR="001331BA" w:rsidRPr="00CE613F" w:rsidRDefault="001331BA" w:rsidP="00491E9F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 xml:space="preserve"> 12</w:t>
            </w:r>
          </w:p>
        </w:tc>
        <w:tc>
          <w:tcPr>
            <w:tcW w:w="6946" w:type="dxa"/>
          </w:tcPr>
          <w:p w14:paraId="2FCEC7A7" w14:textId="77777777" w:rsidR="001331BA" w:rsidRPr="00CE613F" w:rsidRDefault="001331BA" w:rsidP="00491E9F">
            <w:pPr>
              <w:jc w:val="both"/>
              <w:rPr>
                <w:sz w:val="22"/>
                <w:szCs w:val="22"/>
              </w:rPr>
            </w:pPr>
            <w:r w:rsidRPr="00A84D0A">
              <w:rPr>
                <w:sz w:val="22"/>
                <w:szCs w:val="22"/>
              </w:rPr>
              <w:t xml:space="preserve">Rozwiązywanie problemów praktycznych związanych z </w:t>
            </w:r>
            <w:r>
              <w:rPr>
                <w:sz w:val="22"/>
                <w:szCs w:val="22"/>
              </w:rPr>
              <w:t>nowoczesnymi formami sprzedaży</w:t>
            </w:r>
          </w:p>
        </w:tc>
        <w:tc>
          <w:tcPr>
            <w:tcW w:w="1447" w:type="dxa"/>
          </w:tcPr>
          <w:p w14:paraId="2ACE0F56" w14:textId="77777777" w:rsidR="001331BA" w:rsidRPr="00CE613F" w:rsidRDefault="001331BA" w:rsidP="00491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331BA" w:rsidRPr="00CE613F" w14:paraId="24576F89" w14:textId="77777777" w:rsidTr="00491E9F">
        <w:tc>
          <w:tcPr>
            <w:tcW w:w="817" w:type="dxa"/>
          </w:tcPr>
          <w:p w14:paraId="3066290E" w14:textId="77777777" w:rsidR="001331BA" w:rsidRPr="00CE613F" w:rsidRDefault="001331BA" w:rsidP="00491E9F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 xml:space="preserve"> 13</w:t>
            </w:r>
          </w:p>
        </w:tc>
        <w:tc>
          <w:tcPr>
            <w:tcW w:w="6946" w:type="dxa"/>
          </w:tcPr>
          <w:p w14:paraId="5A41D8E6" w14:textId="77777777" w:rsidR="001331BA" w:rsidRPr="00CE613F" w:rsidRDefault="001331BA" w:rsidP="00491E9F">
            <w:pPr>
              <w:rPr>
                <w:sz w:val="22"/>
                <w:szCs w:val="22"/>
              </w:rPr>
            </w:pPr>
            <w:r w:rsidRPr="00A84D0A">
              <w:rPr>
                <w:color w:val="000000"/>
                <w:sz w:val="22"/>
                <w:szCs w:val="22"/>
                <w:lang w:eastAsia="pl-PL"/>
              </w:rPr>
              <w:t>Zakazane klauzule w umowach z konsumentami – przesłanki uznania danego zapisu za niedozwolony, przykłady praktyczne niedozwolonych zapisów. Zakazane praktyki stosowane przez przedsiębiorców – przesłanki uznania danej praktyki za zakazaną, zasadnicze sankcje za stosowanie tego typu praktyk</w:t>
            </w:r>
          </w:p>
        </w:tc>
        <w:tc>
          <w:tcPr>
            <w:tcW w:w="1447" w:type="dxa"/>
          </w:tcPr>
          <w:p w14:paraId="2B2ACF17" w14:textId="77777777" w:rsidR="001331BA" w:rsidRPr="00CE613F" w:rsidRDefault="001331BA" w:rsidP="00491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331BA" w:rsidRPr="00CE613F" w14:paraId="45E07066" w14:textId="77777777" w:rsidTr="00491E9F">
        <w:tc>
          <w:tcPr>
            <w:tcW w:w="817" w:type="dxa"/>
          </w:tcPr>
          <w:p w14:paraId="495EADDD" w14:textId="77777777" w:rsidR="001331BA" w:rsidRPr="00CE613F" w:rsidRDefault="001331BA" w:rsidP="00491E9F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 xml:space="preserve"> 14</w:t>
            </w:r>
          </w:p>
        </w:tc>
        <w:tc>
          <w:tcPr>
            <w:tcW w:w="6946" w:type="dxa"/>
          </w:tcPr>
          <w:p w14:paraId="5040E1FB" w14:textId="77777777" w:rsidR="001331BA" w:rsidRPr="00CE613F" w:rsidRDefault="001331BA" w:rsidP="00491E9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eastAsia="pl-PL"/>
              </w:rPr>
              <w:t>Rozwiązania dotyczące kredytu konsumenckiego. Pojęcie kredytu konsumenckiego. Prawa i obowiązki stron. Prezentacja najczęstszych problemów związanych z tym kredytem</w:t>
            </w:r>
          </w:p>
        </w:tc>
        <w:tc>
          <w:tcPr>
            <w:tcW w:w="1447" w:type="dxa"/>
          </w:tcPr>
          <w:p w14:paraId="642A4D32" w14:textId="77777777" w:rsidR="001331BA" w:rsidRPr="00CE613F" w:rsidRDefault="001331BA" w:rsidP="00491E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331BA" w:rsidRPr="00CE613F" w14:paraId="7EEE571F" w14:textId="77777777" w:rsidTr="00491E9F">
        <w:tc>
          <w:tcPr>
            <w:tcW w:w="817" w:type="dxa"/>
          </w:tcPr>
          <w:p w14:paraId="4E44CED9" w14:textId="77777777" w:rsidR="001331BA" w:rsidRPr="00CE613F" w:rsidRDefault="001331BA" w:rsidP="00491E9F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 xml:space="preserve"> 15</w:t>
            </w:r>
          </w:p>
        </w:tc>
        <w:tc>
          <w:tcPr>
            <w:tcW w:w="6946" w:type="dxa"/>
          </w:tcPr>
          <w:p w14:paraId="40C033D9" w14:textId="77777777" w:rsidR="001331BA" w:rsidRPr="00CE613F" w:rsidRDefault="001331BA" w:rsidP="00491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  <w:tc>
          <w:tcPr>
            <w:tcW w:w="1447" w:type="dxa"/>
          </w:tcPr>
          <w:p w14:paraId="2891DD95" w14:textId="77777777" w:rsidR="001331BA" w:rsidRPr="00527456" w:rsidRDefault="001331BA" w:rsidP="00491E9F">
            <w:pPr>
              <w:jc w:val="center"/>
              <w:rPr>
                <w:sz w:val="22"/>
                <w:szCs w:val="22"/>
              </w:rPr>
            </w:pPr>
            <w:r w:rsidRPr="00694F54">
              <w:rPr>
                <w:sz w:val="22"/>
                <w:szCs w:val="22"/>
              </w:rPr>
              <w:t>2</w:t>
            </w:r>
          </w:p>
        </w:tc>
      </w:tr>
      <w:tr w:rsidR="001331BA" w:rsidRPr="00CE613F" w14:paraId="3B22153C" w14:textId="77777777" w:rsidTr="00491E9F">
        <w:tc>
          <w:tcPr>
            <w:tcW w:w="817" w:type="dxa"/>
          </w:tcPr>
          <w:p w14:paraId="189130BB" w14:textId="77777777" w:rsidR="001331BA" w:rsidRPr="00CE613F" w:rsidRDefault="001331BA" w:rsidP="00491E9F">
            <w:pPr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14:paraId="15074223" w14:textId="77777777" w:rsidR="001331BA" w:rsidRPr="00CE613F" w:rsidRDefault="001331BA" w:rsidP="00491E9F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52810823" w14:textId="77777777" w:rsidR="001331BA" w:rsidRPr="00CE613F" w:rsidRDefault="001331BA" w:rsidP="00491E9F">
            <w:pPr>
              <w:rPr>
                <w:sz w:val="22"/>
                <w:szCs w:val="22"/>
              </w:rPr>
            </w:pPr>
          </w:p>
        </w:tc>
      </w:tr>
      <w:tr w:rsidR="001331BA" w:rsidRPr="00CE613F" w14:paraId="63781678" w14:textId="77777777" w:rsidTr="00491E9F">
        <w:tc>
          <w:tcPr>
            <w:tcW w:w="817" w:type="dxa"/>
          </w:tcPr>
          <w:p w14:paraId="25957591" w14:textId="77777777" w:rsidR="001331BA" w:rsidRPr="00CE613F" w:rsidRDefault="001331BA" w:rsidP="00491E9F"/>
        </w:tc>
        <w:tc>
          <w:tcPr>
            <w:tcW w:w="6946" w:type="dxa"/>
          </w:tcPr>
          <w:p w14:paraId="71CBFC30" w14:textId="77777777" w:rsidR="001331BA" w:rsidRPr="00CE613F" w:rsidRDefault="001331BA" w:rsidP="00491E9F">
            <w:pPr>
              <w:rPr>
                <w:sz w:val="22"/>
                <w:szCs w:val="22"/>
              </w:rPr>
            </w:pPr>
            <w:r w:rsidRPr="00CE613F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3996A656" w14:textId="77777777" w:rsidR="001331BA" w:rsidRPr="00694F54" w:rsidRDefault="001331BA" w:rsidP="00491E9F">
            <w:pPr>
              <w:jc w:val="center"/>
              <w:rPr>
                <w:b/>
                <w:sz w:val="22"/>
                <w:szCs w:val="22"/>
              </w:rPr>
            </w:pPr>
            <w:r w:rsidRPr="00694F54">
              <w:rPr>
                <w:b/>
                <w:szCs w:val="22"/>
              </w:rPr>
              <w:t>30</w:t>
            </w:r>
          </w:p>
        </w:tc>
      </w:tr>
    </w:tbl>
    <w:p w14:paraId="19B51045" w14:textId="523DD812" w:rsidR="001331BA" w:rsidRDefault="001331BA">
      <w:pPr>
        <w:rPr>
          <w:sz w:val="12"/>
          <w:szCs w:val="12"/>
        </w:rPr>
      </w:pPr>
    </w:p>
    <w:p w14:paraId="7BD9C19F" w14:textId="77777777" w:rsidR="001331BA" w:rsidRDefault="001331BA">
      <w:pPr>
        <w:rPr>
          <w:sz w:val="12"/>
          <w:szCs w:val="12"/>
        </w:rPr>
      </w:pPr>
    </w:p>
    <w:p w14:paraId="6F7ED710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C587F09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D613E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1E418E35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AE849" w14:textId="77777777" w:rsidR="001331BA" w:rsidRDefault="001331BA" w:rsidP="001331BA">
            <w:r>
              <w:t xml:space="preserve">N1. Wykład tradycyjny z wykorzystaniem transparencji  i slajdów </w:t>
            </w:r>
          </w:p>
          <w:p w14:paraId="2B0DF0A4" w14:textId="77777777" w:rsidR="001331BA" w:rsidRDefault="001331BA" w:rsidP="001331BA">
            <w:r>
              <w:t xml:space="preserve">N2. Konsultacje </w:t>
            </w:r>
          </w:p>
          <w:p w14:paraId="59E76CB0" w14:textId="50D59F4A" w:rsidR="007358EE" w:rsidRDefault="001331BA" w:rsidP="001331BA">
            <w:r>
              <w:t>N3.  Praca własna – samodzielne studia</w:t>
            </w:r>
          </w:p>
        </w:tc>
      </w:tr>
    </w:tbl>
    <w:p w14:paraId="53F93ACE" w14:textId="77777777" w:rsidR="008F1AD2" w:rsidRDefault="008F1AD2">
      <w:pPr>
        <w:rPr>
          <w:sz w:val="12"/>
          <w:szCs w:val="12"/>
        </w:rPr>
      </w:pPr>
    </w:p>
    <w:p w14:paraId="2A07C728" w14:textId="77777777" w:rsidR="001331BA" w:rsidRDefault="001331BA" w:rsidP="007333C4">
      <w:pPr>
        <w:jc w:val="center"/>
        <w:rPr>
          <w:b/>
          <w:sz w:val="22"/>
          <w:szCs w:val="22"/>
        </w:rPr>
      </w:pPr>
    </w:p>
    <w:p w14:paraId="1B51C97B" w14:textId="32CE2901" w:rsid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4887353C" w14:textId="0612174B" w:rsidR="001331BA" w:rsidRDefault="001331BA" w:rsidP="007333C4">
      <w:pPr>
        <w:jc w:val="center"/>
        <w:rPr>
          <w:b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079"/>
        <w:gridCol w:w="4759"/>
      </w:tblGrid>
      <w:tr w:rsidR="001331BA" w:rsidRPr="00390B75" w14:paraId="128D9125" w14:textId="77777777" w:rsidTr="00044EA8">
        <w:tc>
          <w:tcPr>
            <w:tcW w:w="2484" w:type="dxa"/>
          </w:tcPr>
          <w:p w14:paraId="3EA66FD8" w14:textId="77777777" w:rsidR="001331BA" w:rsidRPr="00390B75" w:rsidRDefault="001331BA" w:rsidP="00491E9F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</w:rPr>
              <w:t xml:space="preserve"> </w:t>
            </w:r>
            <w:r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79" w:type="dxa"/>
          </w:tcPr>
          <w:p w14:paraId="121D9A39" w14:textId="77777777" w:rsidR="001331BA" w:rsidRPr="00390B75" w:rsidRDefault="001331BA" w:rsidP="00491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759" w:type="dxa"/>
          </w:tcPr>
          <w:p w14:paraId="14B22DA3" w14:textId="77777777" w:rsidR="001331BA" w:rsidRPr="00390B75" w:rsidRDefault="001331BA" w:rsidP="00491E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1331BA" w:rsidRPr="00390B75" w14:paraId="45F21BD0" w14:textId="77777777" w:rsidTr="00044EA8">
        <w:tc>
          <w:tcPr>
            <w:tcW w:w="2484" w:type="dxa"/>
          </w:tcPr>
          <w:p w14:paraId="5C06047E" w14:textId="77777777" w:rsidR="001331BA" w:rsidRDefault="001331BA" w:rsidP="00491E9F">
            <w:r>
              <w:t>F1</w:t>
            </w:r>
          </w:p>
        </w:tc>
        <w:tc>
          <w:tcPr>
            <w:tcW w:w="2079" w:type="dxa"/>
          </w:tcPr>
          <w:p w14:paraId="6DE73D9F" w14:textId="77777777" w:rsidR="001331BA" w:rsidRPr="00C12219" w:rsidRDefault="001331BA" w:rsidP="00491E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_W01</w:t>
            </w:r>
          </w:p>
          <w:p w14:paraId="5B33F386" w14:textId="77777777" w:rsidR="001331BA" w:rsidRDefault="001331BA" w:rsidP="00491E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_W02</w:t>
            </w:r>
          </w:p>
          <w:p w14:paraId="1C0C4775" w14:textId="77777777" w:rsidR="001331BA" w:rsidRPr="00C12219" w:rsidRDefault="001331BA" w:rsidP="00491E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_U01</w:t>
            </w:r>
          </w:p>
          <w:p w14:paraId="1E1E14C5" w14:textId="77777777" w:rsidR="001331BA" w:rsidRDefault="001331BA" w:rsidP="00491E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_U02</w:t>
            </w:r>
          </w:p>
          <w:p w14:paraId="030F8510" w14:textId="77777777" w:rsidR="001331BA" w:rsidRPr="00390B75" w:rsidRDefault="001331BA" w:rsidP="00491E9F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_K01</w:t>
            </w:r>
          </w:p>
        </w:tc>
        <w:tc>
          <w:tcPr>
            <w:tcW w:w="4759" w:type="dxa"/>
          </w:tcPr>
          <w:p w14:paraId="057072D5" w14:textId="77777777" w:rsidR="001331BA" w:rsidRPr="00390B75" w:rsidRDefault="001331BA" w:rsidP="00491E9F">
            <w:pPr>
              <w:rPr>
                <w:sz w:val="22"/>
                <w:szCs w:val="22"/>
              </w:rPr>
            </w:pPr>
            <w:r w:rsidRPr="00C12219">
              <w:rPr>
                <w:color w:val="000000"/>
                <w:sz w:val="20"/>
                <w:szCs w:val="20"/>
                <w:lang w:eastAsia="pl-PL"/>
              </w:rPr>
              <w:t>Wykład z prezentacją multimedialną. Wystąpienia słuchaczy z prezentacją multimedialną.</w:t>
            </w:r>
            <w:r>
              <w:rPr>
                <w:color w:val="000000"/>
                <w:sz w:val="20"/>
                <w:szCs w:val="20"/>
                <w:lang w:eastAsia="pl-PL"/>
              </w:rPr>
              <w:t xml:space="preserve"> Frekwencja.</w:t>
            </w:r>
          </w:p>
        </w:tc>
      </w:tr>
      <w:tr w:rsidR="001331BA" w:rsidRPr="00390B75" w14:paraId="66BE7A46" w14:textId="77777777" w:rsidTr="00044EA8">
        <w:tc>
          <w:tcPr>
            <w:tcW w:w="2484" w:type="dxa"/>
          </w:tcPr>
          <w:p w14:paraId="7421E180" w14:textId="77777777" w:rsidR="001331BA" w:rsidRDefault="001331BA" w:rsidP="00491E9F">
            <w:r>
              <w:t>F2</w:t>
            </w:r>
          </w:p>
        </w:tc>
        <w:tc>
          <w:tcPr>
            <w:tcW w:w="2079" w:type="dxa"/>
          </w:tcPr>
          <w:p w14:paraId="52D4F272" w14:textId="77777777" w:rsidR="001331BA" w:rsidRPr="00C12219" w:rsidRDefault="001331BA" w:rsidP="00491E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_W01</w:t>
            </w:r>
          </w:p>
          <w:p w14:paraId="4E65DE7F" w14:textId="77777777" w:rsidR="001331BA" w:rsidRDefault="001331BA" w:rsidP="00491E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_W02</w:t>
            </w:r>
          </w:p>
          <w:p w14:paraId="18F11242" w14:textId="77777777" w:rsidR="001331BA" w:rsidRPr="00C12219" w:rsidRDefault="001331BA" w:rsidP="00491E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_U01</w:t>
            </w:r>
          </w:p>
          <w:p w14:paraId="4C7EB798" w14:textId="06C8112C" w:rsidR="001331BA" w:rsidRPr="00390B75" w:rsidRDefault="001331BA" w:rsidP="00044EA8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_U02</w:t>
            </w:r>
          </w:p>
        </w:tc>
        <w:tc>
          <w:tcPr>
            <w:tcW w:w="4759" w:type="dxa"/>
          </w:tcPr>
          <w:p w14:paraId="34561DB5" w14:textId="77777777" w:rsidR="001331BA" w:rsidRPr="00390B75" w:rsidRDefault="001331BA" w:rsidP="00491E9F">
            <w:pPr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  <w:lang w:eastAsia="pl-PL"/>
              </w:rPr>
              <w:t>Aktywność na zajęciach</w:t>
            </w:r>
          </w:p>
        </w:tc>
      </w:tr>
      <w:tr w:rsidR="001331BA" w:rsidRPr="00390B75" w14:paraId="2D8449B5" w14:textId="77777777" w:rsidTr="00044EA8">
        <w:tc>
          <w:tcPr>
            <w:tcW w:w="2484" w:type="dxa"/>
          </w:tcPr>
          <w:p w14:paraId="3465C13F" w14:textId="77777777" w:rsidR="001331BA" w:rsidRDefault="001331BA" w:rsidP="00491E9F">
            <w:r>
              <w:t>F3</w:t>
            </w:r>
          </w:p>
        </w:tc>
        <w:tc>
          <w:tcPr>
            <w:tcW w:w="2079" w:type="dxa"/>
          </w:tcPr>
          <w:p w14:paraId="3EB3645B" w14:textId="77777777" w:rsidR="001331BA" w:rsidRPr="00C12219" w:rsidRDefault="001331BA" w:rsidP="00491E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_W01</w:t>
            </w:r>
          </w:p>
          <w:p w14:paraId="5A9B791C" w14:textId="44476D86" w:rsidR="001331BA" w:rsidRPr="00390B75" w:rsidRDefault="001331BA" w:rsidP="00044EA8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_W02</w:t>
            </w:r>
          </w:p>
        </w:tc>
        <w:tc>
          <w:tcPr>
            <w:tcW w:w="4759" w:type="dxa"/>
          </w:tcPr>
          <w:p w14:paraId="19820EF3" w14:textId="77777777" w:rsidR="001331BA" w:rsidRPr="00390B75" w:rsidRDefault="001331BA" w:rsidP="00491E9F">
            <w:pPr>
              <w:rPr>
                <w:sz w:val="22"/>
                <w:szCs w:val="22"/>
              </w:rPr>
            </w:pPr>
            <w:r w:rsidRPr="00D60632">
              <w:rPr>
                <w:color w:val="000000"/>
                <w:sz w:val="22"/>
                <w:szCs w:val="22"/>
              </w:rPr>
              <w:t>Pisemne kolokwium</w:t>
            </w:r>
          </w:p>
        </w:tc>
      </w:tr>
      <w:tr w:rsidR="001331BA" w:rsidRPr="00390B75" w14:paraId="7C9BD1C7" w14:textId="77777777" w:rsidTr="00044EA8">
        <w:tc>
          <w:tcPr>
            <w:tcW w:w="9322" w:type="dxa"/>
            <w:gridSpan w:val="3"/>
          </w:tcPr>
          <w:p w14:paraId="470C7EE4" w14:textId="77777777" w:rsidR="001331BA" w:rsidRPr="001148DE" w:rsidRDefault="001331BA" w:rsidP="00491E9F">
            <w:pPr>
              <w:rPr>
                <w:sz w:val="22"/>
                <w:szCs w:val="22"/>
              </w:rPr>
            </w:pPr>
            <w:r w:rsidRPr="001148DE">
              <w:rPr>
                <w:sz w:val="22"/>
                <w:szCs w:val="22"/>
              </w:rPr>
              <w:t>P (wykład) = 0,1*F1 + 0,2*F2+0,7*F3</w:t>
            </w:r>
          </w:p>
          <w:p w14:paraId="456CDE60" w14:textId="77777777" w:rsidR="001331BA" w:rsidRPr="00390B75" w:rsidRDefault="001331BA" w:rsidP="00491E9F">
            <w:pPr>
              <w:rPr>
                <w:sz w:val="22"/>
                <w:szCs w:val="22"/>
              </w:rPr>
            </w:pPr>
            <w:r w:rsidRPr="001148DE">
              <w:rPr>
                <w:sz w:val="22"/>
                <w:szCs w:val="22"/>
              </w:rPr>
              <w:t>P (</w:t>
            </w:r>
            <w:r>
              <w:rPr>
                <w:sz w:val="22"/>
                <w:szCs w:val="22"/>
              </w:rPr>
              <w:t>seminarium</w:t>
            </w:r>
            <w:r w:rsidRPr="001148DE">
              <w:rPr>
                <w:sz w:val="22"/>
                <w:szCs w:val="22"/>
              </w:rPr>
              <w:t>) = 0,4*F1+0,1*F2 +0,5*F3</w:t>
            </w:r>
            <w:r w:rsidRPr="001148DE">
              <w:rPr>
                <w:color w:val="FF0000"/>
                <w:sz w:val="22"/>
                <w:szCs w:val="22"/>
              </w:rPr>
              <w:t xml:space="preserve">  </w:t>
            </w:r>
          </w:p>
        </w:tc>
      </w:tr>
    </w:tbl>
    <w:p w14:paraId="2BAB2297" w14:textId="77777777" w:rsidR="007333C4" w:rsidRPr="007333C4" w:rsidRDefault="007333C4" w:rsidP="00044EA8">
      <w:pPr>
        <w:rPr>
          <w:b/>
          <w:sz w:val="22"/>
          <w:szCs w:val="22"/>
        </w:rPr>
      </w:pPr>
    </w:p>
    <w:p w14:paraId="45D2ABD9" w14:textId="77777777" w:rsidR="00067B47" w:rsidRDefault="00067B47">
      <w:pPr>
        <w:rPr>
          <w:sz w:val="12"/>
          <w:szCs w:val="12"/>
        </w:rPr>
      </w:pPr>
    </w:p>
    <w:p w14:paraId="3E178085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6BD5ECC3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A3C3E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14:paraId="10633D33" w14:textId="77777777" w:rsidTr="00044EA8">
        <w:trPr>
          <w:trHeight w:val="5463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E8F7AB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64859C8D" w14:textId="77777777" w:rsidR="00BA66FF" w:rsidRPr="008C34BB" w:rsidRDefault="00BA66FF" w:rsidP="00BA66FF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CE613F"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14:paraId="74D3B957" w14:textId="77777777" w:rsidR="00BA66FF" w:rsidRPr="008C34BB" w:rsidRDefault="00BA66FF" w:rsidP="00BA66FF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Cs w:val="18"/>
              </w:rPr>
            </w:pPr>
            <w:r w:rsidRPr="008C34BB">
              <w:rPr>
                <w:szCs w:val="18"/>
              </w:rPr>
              <w:t>Krzysztof Zymonik, Odpowiedzialność za produkt w zarządzaniu innowacyjnym przedsiębiorstwem, Difin, Warszawa 2015.</w:t>
            </w:r>
          </w:p>
          <w:p w14:paraId="797A42ED" w14:textId="77777777" w:rsidR="00BA66FF" w:rsidRPr="008C34BB" w:rsidRDefault="00BA66FF" w:rsidP="00BA66FF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Cs w:val="18"/>
              </w:rPr>
            </w:pPr>
            <w:r w:rsidRPr="008C34BB">
              <w:t>Monika Jagielska, Elżbieta Sługocka-Krupa, Krzysztof Podgórski (red.), Ochrona konsumenta na rynku usług, C.H.Beck, Warszawa 2016.</w:t>
            </w:r>
          </w:p>
          <w:p w14:paraId="626675E8" w14:textId="77777777" w:rsidR="00BA66FF" w:rsidRDefault="00BA66FF" w:rsidP="00BA66FF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Cs w:val="18"/>
              </w:rPr>
            </w:pPr>
            <w:r w:rsidRPr="008C34BB">
              <w:rPr>
                <w:szCs w:val="18"/>
              </w:rPr>
              <w:t>Monika Jagielska (red.), Sprzedaż konsumencka w teorii i praktyce, C.H.Beck, Warszawa 2016.</w:t>
            </w:r>
          </w:p>
          <w:p w14:paraId="0FC63035" w14:textId="77777777" w:rsidR="00BA66FF" w:rsidRDefault="00BA66FF" w:rsidP="00BA66FF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Cs w:val="18"/>
              </w:rPr>
            </w:pPr>
            <w:r w:rsidRPr="00C06D7F">
              <w:rPr>
                <w:szCs w:val="18"/>
              </w:rPr>
              <w:t>Bogusława Gnela,  Kinga Michałowska (red.)., Współczesne wyzwania prawa konsumenckiego, C.H.Beck, Warszawa 2016.</w:t>
            </w:r>
          </w:p>
          <w:p w14:paraId="41341C73" w14:textId="77777777" w:rsidR="00BA66FF" w:rsidRPr="00C06D7F" w:rsidRDefault="00BA66FF" w:rsidP="00BA66FF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jc w:val="both"/>
              <w:rPr>
                <w:szCs w:val="18"/>
              </w:rPr>
            </w:pPr>
            <w:r w:rsidRPr="00C06D7F">
              <w:rPr>
                <w:szCs w:val="18"/>
              </w:rPr>
              <w:t>Monika Jagielska, Dochodzenie roszczeń konsumenckich Nowy ład dla konsumentów, Beck, Warszawa 2020.</w:t>
            </w:r>
          </w:p>
          <w:p w14:paraId="07342E4A" w14:textId="77777777" w:rsidR="00BA66FF" w:rsidRPr="008C34BB" w:rsidRDefault="00BA66FF" w:rsidP="00BA66FF">
            <w:pPr>
              <w:numPr>
                <w:ilvl w:val="0"/>
                <w:numId w:val="9"/>
              </w:numPr>
              <w:tabs>
                <w:tab w:val="clear" w:pos="720"/>
                <w:tab w:val="num" w:pos="490"/>
              </w:tabs>
              <w:ind w:left="610" w:hanging="610"/>
              <w:jc w:val="both"/>
              <w:rPr>
                <w:szCs w:val="18"/>
              </w:rPr>
            </w:pPr>
            <w:r w:rsidRPr="008C34BB">
              <w:rPr>
                <w:szCs w:val="18"/>
              </w:rPr>
              <w:t>Monika Jagielska, Odpowiedzialność za produkt, Wolters Kluwer, Warszawa 2009.</w:t>
            </w:r>
          </w:p>
          <w:p w14:paraId="77E07D6F" w14:textId="77777777" w:rsidR="00BA66FF" w:rsidRPr="008C34BB" w:rsidRDefault="00BA66FF" w:rsidP="00BA66FF">
            <w:pPr>
              <w:spacing w:after="60"/>
              <w:rPr>
                <w:b/>
                <w:bCs/>
                <w:caps/>
                <w:szCs w:val="18"/>
                <w:u w:val="single"/>
              </w:rPr>
            </w:pPr>
            <w:r w:rsidRPr="008C34BB"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14:paraId="7A390022" w14:textId="77777777" w:rsidR="00BA66FF" w:rsidRDefault="00BA66FF" w:rsidP="00BA66FF">
            <w:pPr>
              <w:numPr>
                <w:ilvl w:val="0"/>
                <w:numId w:val="17"/>
              </w:numPr>
              <w:ind w:left="490" w:hanging="490"/>
              <w:jc w:val="both"/>
              <w:rPr>
                <w:szCs w:val="18"/>
              </w:rPr>
            </w:pPr>
            <w:r>
              <w:rPr>
                <w:szCs w:val="18"/>
              </w:rPr>
              <w:t xml:space="preserve">Krzysztof </w:t>
            </w:r>
            <w:r w:rsidRPr="000C375A">
              <w:rPr>
                <w:szCs w:val="18"/>
              </w:rPr>
              <w:t>Zymonik,  Gwarancja producencka (komercyj</w:t>
            </w:r>
            <w:r w:rsidRPr="00527456">
              <w:rPr>
                <w:szCs w:val="18"/>
              </w:rPr>
              <w:t>na),  „Problemy Jakości” 2008, nr 2.</w:t>
            </w:r>
          </w:p>
          <w:p w14:paraId="77C71F72" w14:textId="77777777" w:rsidR="00BA66FF" w:rsidRDefault="00BA66FF" w:rsidP="00BA66FF">
            <w:pPr>
              <w:numPr>
                <w:ilvl w:val="0"/>
                <w:numId w:val="17"/>
              </w:numPr>
              <w:ind w:left="490" w:hanging="490"/>
              <w:jc w:val="both"/>
              <w:rPr>
                <w:szCs w:val="18"/>
              </w:rPr>
            </w:pPr>
            <w:r w:rsidRPr="00771DCF">
              <w:rPr>
                <w:szCs w:val="18"/>
              </w:rPr>
              <w:t>T</w:t>
            </w:r>
            <w:r>
              <w:rPr>
                <w:szCs w:val="18"/>
              </w:rPr>
              <w:t xml:space="preserve">omasz </w:t>
            </w:r>
            <w:r w:rsidRPr="00771DCF">
              <w:rPr>
                <w:szCs w:val="18"/>
              </w:rPr>
              <w:t>Czech,  Prawa konsumenta. Komentarz, Wolters Kluwer Polska, Warszawa 2020.</w:t>
            </w:r>
          </w:p>
          <w:p w14:paraId="2D0E4570" w14:textId="77777777" w:rsidR="00BA66FF" w:rsidRPr="00771DCF" w:rsidRDefault="00BA66FF" w:rsidP="00BA66FF">
            <w:pPr>
              <w:numPr>
                <w:ilvl w:val="0"/>
                <w:numId w:val="17"/>
              </w:numPr>
              <w:ind w:left="490" w:hanging="490"/>
              <w:jc w:val="both"/>
              <w:rPr>
                <w:szCs w:val="18"/>
              </w:rPr>
            </w:pPr>
            <w:r w:rsidRPr="00771DCF">
              <w:rPr>
                <w:szCs w:val="18"/>
              </w:rPr>
              <w:t>R</w:t>
            </w:r>
            <w:r>
              <w:rPr>
                <w:szCs w:val="18"/>
              </w:rPr>
              <w:t xml:space="preserve">afał </w:t>
            </w:r>
            <w:r w:rsidRPr="00771DCF">
              <w:rPr>
                <w:szCs w:val="18"/>
              </w:rPr>
              <w:t>Adamus, Nowa upadłość konsumencka, Difin, Warszawa 2015.</w:t>
            </w:r>
          </w:p>
          <w:p w14:paraId="178A9841" w14:textId="77777777" w:rsidR="00BA66FF" w:rsidRPr="008C34BB" w:rsidRDefault="00BA66FF" w:rsidP="00BA66FF">
            <w:pPr>
              <w:ind w:left="10"/>
              <w:rPr>
                <w:szCs w:val="18"/>
              </w:rPr>
            </w:pPr>
          </w:p>
          <w:p w14:paraId="442667A7" w14:textId="77777777" w:rsidR="002B5912" w:rsidRDefault="002B5912" w:rsidP="00BA66FF">
            <w:pPr>
              <w:ind w:left="577"/>
            </w:pPr>
          </w:p>
        </w:tc>
      </w:tr>
      <w:tr w:rsidR="009A3831" w14:paraId="1BFECED4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F8499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6405925A" w14:textId="77777777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16E6A" w14:textId="324D87B8" w:rsidR="009A3831" w:rsidRPr="00BC1BD1" w:rsidRDefault="00BA66FF" w:rsidP="0085533D">
            <w:pPr>
              <w:snapToGrid w:val="0"/>
              <w:ind w:left="360"/>
              <w:rPr>
                <w:bCs/>
              </w:rPr>
            </w:pPr>
            <w:r w:rsidRPr="00BC1BD1">
              <w:rPr>
                <w:bCs/>
                <w:sz w:val="22"/>
              </w:rPr>
              <w:t xml:space="preserve">Krzysztof Zymonik, </w:t>
            </w:r>
            <w:hyperlink r:id="rId8" w:history="1">
              <w:r w:rsidRPr="00BC1BD1">
                <w:rPr>
                  <w:rStyle w:val="Hipercze"/>
                  <w:bCs/>
                  <w:sz w:val="22"/>
                </w:rPr>
                <w:t>krzysztof.zymonik@pwr.edu.pl</w:t>
              </w:r>
            </w:hyperlink>
          </w:p>
        </w:tc>
      </w:tr>
    </w:tbl>
    <w:p w14:paraId="44CC693A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D03241">
      <w:footerReference w:type="default" r:id="rId9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A24E7" w14:textId="77777777" w:rsidR="0034686B" w:rsidRDefault="0034686B">
      <w:r>
        <w:separator/>
      </w:r>
    </w:p>
  </w:endnote>
  <w:endnote w:type="continuationSeparator" w:id="0">
    <w:p w14:paraId="72D11553" w14:textId="77777777" w:rsidR="0034686B" w:rsidRDefault="00346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36DF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615CD" w14:textId="77777777" w:rsidR="0034686B" w:rsidRDefault="0034686B">
      <w:r>
        <w:separator/>
      </w:r>
    </w:p>
  </w:footnote>
  <w:footnote w:type="continuationSeparator" w:id="0">
    <w:p w14:paraId="15258EB2" w14:textId="77777777" w:rsidR="0034686B" w:rsidRDefault="00346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1F6DD1"/>
    <w:multiLevelType w:val="hybridMultilevel"/>
    <w:tmpl w:val="59DE3554"/>
    <w:lvl w:ilvl="0" w:tplc="6B7CFD10">
      <w:start w:val="1"/>
      <w:numFmt w:val="decimal"/>
      <w:lvlText w:val="[%1]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2"/>
  </w:num>
  <w:num w:numId="8">
    <w:abstractNumId w:val="9"/>
  </w:num>
  <w:num w:numId="9">
    <w:abstractNumId w:val="6"/>
  </w:num>
  <w:num w:numId="10">
    <w:abstractNumId w:val="14"/>
  </w:num>
  <w:num w:numId="11">
    <w:abstractNumId w:val="13"/>
  </w:num>
  <w:num w:numId="12">
    <w:abstractNumId w:val="15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08AA"/>
    <w:rsid w:val="00034144"/>
    <w:rsid w:val="00041381"/>
    <w:rsid w:val="00044EA8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26D92"/>
    <w:rsid w:val="001331BA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37DB0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343"/>
    <w:rsid w:val="003325BF"/>
    <w:rsid w:val="0033626A"/>
    <w:rsid w:val="0034686B"/>
    <w:rsid w:val="00361AB9"/>
    <w:rsid w:val="00364E19"/>
    <w:rsid w:val="003810E9"/>
    <w:rsid w:val="00390B75"/>
    <w:rsid w:val="0039623C"/>
    <w:rsid w:val="003B0A30"/>
    <w:rsid w:val="003C37E7"/>
    <w:rsid w:val="003C650C"/>
    <w:rsid w:val="003F183E"/>
    <w:rsid w:val="003F5F77"/>
    <w:rsid w:val="00407B87"/>
    <w:rsid w:val="00434D81"/>
    <w:rsid w:val="00440E29"/>
    <w:rsid w:val="00445A01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23AE"/>
    <w:rsid w:val="004D36CA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63BA2"/>
    <w:rsid w:val="006858A7"/>
    <w:rsid w:val="006B0D90"/>
    <w:rsid w:val="006B2173"/>
    <w:rsid w:val="006C64BB"/>
    <w:rsid w:val="006D0380"/>
    <w:rsid w:val="006D53FB"/>
    <w:rsid w:val="006D5EA5"/>
    <w:rsid w:val="006E7055"/>
    <w:rsid w:val="006F01A6"/>
    <w:rsid w:val="0071360A"/>
    <w:rsid w:val="00713A17"/>
    <w:rsid w:val="007206D5"/>
    <w:rsid w:val="00722987"/>
    <w:rsid w:val="007333C4"/>
    <w:rsid w:val="007358EE"/>
    <w:rsid w:val="007513C4"/>
    <w:rsid w:val="00765B5D"/>
    <w:rsid w:val="00794A39"/>
    <w:rsid w:val="007B30F9"/>
    <w:rsid w:val="007C6787"/>
    <w:rsid w:val="007C72CA"/>
    <w:rsid w:val="007D1760"/>
    <w:rsid w:val="007D46F8"/>
    <w:rsid w:val="007D5C79"/>
    <w:rsid w:val="008011DB"/>
    <w:rsid w:val="00806297"/>
    <w:rsid w:val="008112FE"/>
    <w:rsid w:val="00813723"/>
    <w:rsid w:val="00844ACF"/>
    <w:rsid w:val="0085533D"/>
    <w:rsid w:val="008730C1"/>
    <w:rsid w:val="00874AAA"/>
    <w:rsid w:val="00875BE6"/>
    <w:rsid w:val="008A0AE7"/>
    <w:rsid w:val="008B3399"/>
    <w:rsid w:val="008C3907"/>
    <w:rsid w:val="008C4D57"/>
    <w:rsid w:val="008F1AD2"/>
    <w:rsid w:val="008F5F86"/>
    <w:rsid w:val="00915194"/>
    <w:rsid w:val="00937508"/>
    <w:rsid w:val="00953129"/>
    <w:rsid w:val="009639EB"/>
    <w:rsid w:val="00965E7F"/>
    <w:rsid w:val="0096719C"/>
    <w:rsid w:val="00977663"/>
    <w:rsid w:val="00990D32"/>
    <w:rsid w:val="009A33BF"/>
    <w:rsid w:val="009A3831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83830"/>
    <w:rsid w:val="00AA1C24"/>
    <w:rsid w:val="00AA4D2B"/>
    <w:rsid w:val="00AB33CE"/>
    <w:rsid w:val="00AB78D3"/>
    <w:rsid w:val="00AC0C11"/>
    <w:rsid w:val="00AC4224"/>
    <w:rsid w:val="00AC612D"/>
    <w:rsid w:val="00AD5820"/>
    <w:rsid w:val="00AD643A"/>
    <w:rsid w:val="00B03744"/>
    <w:rsid w:val="00B1282C"/>
    <w:rsid w:val="00B3200B"/>
    <w:rsid w:val="00B3552F"/>
    <w:rsid w:val="00B43849"/>
    <w:rsid w:val="00B4771F"/>
    <w:rsid w:val="00B47D1F"/>
    <w:rsid w:val="00B53E01"/>
    <w:rsid w:val="00B67DBD"/>
    <w:rsid w:val="00B721DE"/>
    <w:rsid w:val="00B972A9"/>
    <w:rsid w:val="00B975A9"/>
    <w:rsid w:val="00BA26EE"/>
    <w:rsid w:val="00BA66FF"/>
    <w:rsid w:val="00BC1BD1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03241"/>
    <w:rsid w:val="00D10320"/>
    <w:rsid w:val="00D20755"/>
    <w:rsid w:val="00D332B9"/>
    <w:rsid w:val="00D352BD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DE5743"/>
    <w:rsid w:val="00E022A7"/>
    <w:rsid w:val="00E051BD"/>
    <w:rsid w:val="00E40C64"/>
    <w:rsid w:val="00E4235B"/>
    <w:rsid w:val="00E52DD3"/>
    <w:rsid w:val="00E5380C"/>
    <w:rsid w:val="00E53CC2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EF6062"/>
    <w:rsid w:val="00F06760"/>
    <w:rsid w:val="00F138A7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C3901"/>
    <w:rsid w:val="00FD1846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AE78C87"/>
  <w15:docId w15:val="{8CFBF1A4-0578-4A75-B040-D725C34BD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zysztof.zymonik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2D24F747-39D3-4ED1-9C54-812F51BCB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1014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Alicja Książek-Wiatrowska</cp:lastModifiedBy>
  <cp:revision>14</cp:revision>
  <cp:lastPrinted>2022-10-26T08:22:00Z</cp:lastPrinted>
  <dcterms:created xsi:type="dcterms:W3CDTF">2022-05-12T16:15:00Z</dcterms:created>
  <dcterms:modified xsi:type="dcterms:W3CDTF">2023-03-03T11:13:00Z</dcterms:modified>
</cp:coreProperties>
</file>